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4A2F23" w14:textId="058FAFB4" w:rsidR="00017C7C" w:rsidRDefault="0044489B" w:rsidP="00017C7C">
      <w:pPr>
        <w:spacing w:line="276" w:lineRule="auto"/>
      </w:pPr>
      <w:r w:rsidRPr="00143375">
        <w:rPr>
          <w:noProof/>
          <w:lang w:val="en-GB" w:eastAsia="en-GB"/>
        </w:rPr>
        <w:drawing>
          <wp:anchor distT="0" distB="0" distL="114300" distR="114300" simplePos="0" relativeHeight="251662336" behindDoc="0" locked="0" layoutInCell="1" allowOverlap="1" wp14:anchorId="4F4F52F9" wp14:editId="6DC0783F">
            <wp:simplePos x="0" y="0"/>
            <wp:positionH relativeFrom="margin">
              <wp:align>right</wp:align>
            </wp:positionH>
            <wp:positionV relativeFrom="margin">
              <wp:align>top</wp:align>
            </wp:positionV>
            <wp:extent cx="1440000" cy="422751"/>
            <wp:effectExtent l="0" t="0" r="8255" b="9525"/>
            <wp:wrapSquare wrapText="bothSides"/>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0000" cy="4227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42665">
        <w:rPr>
          <w:noProof/>
          <w:lang w:val="en-GB" w:eastAsia="en-GB"/>
        </w:rPr>
        <w:drawing>
          <wp:inline distT="0" distB="0" distL="0" distR="0" wp14:anchorId="6C3C38EE" wp14:editId="6D47C5A7">
            <wp:extent cx="1440000" cy="423785"/>
            <wp:effectExtent l="0" t="0" r="8255"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UniBZ_Faculty.png"/>
                    <pic:cNvPicPr/>
                  </pic:nvPicPr>
                  <pic:blipFill>
                    <a:blip r:embed="rId8">
                      <a:extLst>
                        <a:ext uri="{28A0092B-C50C-407E-A947-70E740481C1C}">
                          <a14:useLocalDpi xmlns:a14="http://schemas.microsoft.com/office/drawing/2010/main" val="0"/>
                        </a:ext>
                      </a:extLst>
                    </a:blip>
                    <a:stretch>
                      <a:fillRect/>
                    </a:stretch>
                  </pic:blipFill>
                  <pic:spPr>
                    <a:xfrm>
                      <a:off x="0" y="0"/>
                      <a:ext cx="1440000" cy="423785"/>
                    </a:xfrm>
                    <a:prstGeom prst="rect">
                      <a:avLst/>
                    </a:prstGeom>
                  </pic:spPr>
                </pic:pic>
              </a:graphicData>
            </a:graphic>
          </wp:inline>
        </w:drawing>
      </w:r>
    </w:p>
    <w:p w14:paraId="5568ED3E" w14:textId="7AC3730C" w:rsidR="0061548B" w:rsidRDefault="0061548B" w:rsidP="0061548B">
      <w:pPr>
        <w:spacing w:line="276" w:lineRule="auto"/>
        <w:rPr>
          <w:noProof/>
          <w:lang w:eastAsia="en-US"/>
        </w:rPr>
      </w:pPr>
    </w:p>
    <w:p w14:paraId="46B5C9FF" w14:textId="4D604EC4" w:rsidR="005D3A3E" w:rsidRPr="00E0755A" w:rsidRDefault="005D3A3E" w:rsidP="005D3A3E">
      <w:pPr>
        <w:spacing w:line="276" w:lineRule="auto"/>
        <w:jc w:val="center"/>
        <w:rPr>
          <w:b/>
          <w:sz w:val="32"/>
          <w:szCs w:val="32"/>
        </w:rPr>
      </w:pPr>
      <w:r>
        <w:rPr>
          <w:b/>
          <w:sz w:val="32"/>
          <w:szCs w:val="32"/>
        </w:rPr>
        <w:t>2</w:t>
      </w:r>
      <w:r w:rsidRPr="005D3A3E">
        <w:rPr>
          <w:b/>
          <w:sz w:val="32"/>
          <w:szCs w:val="32"/>
          <w:vertAlign w:val="superscript"/>
        </w:rPr>
        <w:t>nd</w:t>
      </w:r>
      <w:r>
        <w:rPr>
          <w:b/>
          <w:sz w:val="32"/>
          <w:szCs w:val="32"/>
        </w:rPr>
        <w:t xml:space="preserve"> </w:t>
      </w:r>
      <w:r w:rsidRPr="00E0755A">
        <w:rPr>
          <w:b/>
          <w:sz w:val="32"/>
          <w:szCs w:val="32"/>
        </w:rPr>
        <w:t>Accounting Summer Camp</w:t>
      </w:r>
    </w:p>
    <w:p w14:paraId="1583094D" w14:textId="41EF1859" w:rsidR="0054201B" w:rsidRPr="00E0755A" w:rsidRDefault="0054201B" w:rsidP="00143375">
      <w:pPr>
        <w:spacing w:line="276" w:lineRule="auto"/>
        <w:jc w:val="center"/>
        <w:rPr>
          <w:b/>
          <w:sz w:val="32"/>
          <w:szCs w:val="32"/>
        </w:rPr>
      </w:pPr>
      <w:r>
        <w:rPr>
          <w:b/>
          <w:sz w:val="32"/>
          <w:szCs w:val="32"/>
        </w:rPr>
        <w:t xml:space="preserve">2018 </w:t>
      </w:r>
      <w:r w:rsidR="00D03683">
        <w:rPr>
          <w:b/>
          <w:sz w:val="32"/>
          <w:szCs w:val="32"/>
        </w:rPr>
        <w:t>ERC</w:t>
      </w:r>
      <w:r>
        <w:rPr>
          <w:b/>
          <w:sz w:val="32"/>
          <w:szCs w:val="32"/>
        </w:rPr>
        <w:t xml:space="preserve"> Announcement and Call for </w:t>
      </w:r>
      <w:r w:rsidR="005D550A">
        <w:rPr>
          <w:b/>
          <w:sz w:val="32"/>
          <w:szCs w:val="32"/>
        </w:rPr>
        <w:t>Applications</w:t>
      </w:r>
    </w:p>
    <w:p w14:paraId="6C5C0B8E" w14:textId="16797D80" w:rsidR="00143375" w:rsidRDefault="00143375" w:rsidP="00143375">
      <w:pPr>
        <w:spacing w:line="276" w:lineRule="auto"/>
        <w:jc w:val="center"/>
        <w:rPr>
          <w:b/>
          <w:bCs/>
          <w:sz w:val="24"/>
        </w:rPr>
      </w:pPr>
      <w:r w:rsidRPr="00143375">
        <w:rPr>
          <w:b/>
          <w:noProof/>
          <w:sz w:val="28"/>
          <w:lang w:val="en-GB" w:eastAsia="en-GB"/>
        </w:rPr>
        <mc:AlternateContent>
          <mc:Choice Requires="wps">
            <w:drawing>
              <wp:anchor distT="0" distB="0" distL="114300" distR="114300" simplePos="0" relativeHeight="251664384" behindDoc="0" locked="0" layoutInCell="1" allowOverlap="1" wp14:anchorId="2F25CD6E" wp14:editId="3E22559C">
                <wp:simplePos x="0" y="0"/>
                <wp:positionH relativeFrom="column">
                  <wp:posOffset>1257300</wp:posOffset>
                </wp:positionH>
                <wp:positionV relativeFrom="paragraph">
                  <wp:posOffset>27305</wp:posOffset>
                </wp:positionV>
                <wp:extent cx="3086100" cy="0"/>
                <wp:effectExtent l="50800" t="25400" r="63500" b="101600"/>
                <wp:wrapNone/>
                <wp:docPr id="7" name="Straight Connector 7"/>
                <wp:cNvGraphicFramePr/>
                <a:graphic xmlns:a="http://schemas.openxmlformats.org/drawingml/2006/main">
                  <a:graphicData uri="http://schemas.microsoft.com/office/word/2010/wordprocessingShape">
                    <wps:wsp>
                      <wps:cNvCnPr/>
                      <wps:spPr>
                        <a:xfrm>
                          <a:off x="0" y="0"/>
                          <a:ext cx="3086100" cy="0"/>
                        </a:xfrm>
                        <a:prstGeom prst="line">
                          <a:avLst/>
                        </a:prstGeom>
                        <a:ln>
                          <a:solidFill>
                            <a:srgbClr val="953735"/>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e="http://schemas.microsoft.com/office/word/2015/wordml/symex" xmlns:cx1="http://schemas.microsoft.com/office/drawing/2015/9/8/chartex" xmlns:cx="http://schemas.microsoft.com/office/drawing/2014/chartex">
            <w:pict>
              <v:line w14:anchorId="16624859" id="Straight Connector 7"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99pt,2.15pt" to="342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" strokecolor="#953735" strokeweight="2pt">
                <v:shadow on="t" color="black" opacity="24903f" origin=",.5" offset="0,.55556mm"/>
              </v:line>
            </w:pict>
          </mc:Fallback>
        </mc:AlternateContent>
      </w:r>
    </w:p>
    <w:p w14:paraId="4D74C0E7" w14:textId="77777777" w:rsidR="00D31978" w:rsidRPr="000D1315" w:rsidRDefault="00D31978" w:rsidP="00D31978">
      <w:pPr>
        <w:jc w:val="center"/>
        <w:outlineLvl w:val="0"/>
        <w:rPr>
          <w:color w:val="000000" w:themeColor="text1"/>
        </w:rPr>
      </w:pPr>
      <w:r w:rsidRPr="000D1315">
        <w:rPr>
          <w:b/>
          <w:color w:val="000000" w:themeColor="text1"/>
        </w:rPr>
        <w:t>Emerging Researchers Consortium in Accounting</w:t>
      </w:r>
      <w:r>
        <w:rPr>
          <w:b/>
          <w:color w:val="000000" w:themeColor="text1"/>
        </w:rPr>
        <w:t xml:space="preserve"> (July 3-4, 2018)</w:t>
      </w:r>
    </w:p>
    <w:p w14:paraId="13192B06" w14:textId="77777777" w:rsidR="00D31978" w:rsidRPr="00E0755A" w:rsidRDefault="00D31978" w:rsidP="00D31978">
      <w:pPr>
        <w:spacing w:line="276" w:lineRule="auto"/>
        <w:jc w:val="center"/>
        <w:rPr>
          <w:b/>
        </w:rPr>
      </w:pPr>
      <w:r w:rsidRPr="00E0755A">
        <w:rPr>
          <w:b/>
        </w:rPr>
        <w:t xml:space="preserve">- Call for Applications - </w:t>
      </w:r>
    </w:p>
    <w:p w14:paraId="3265715C" w14:textId="74B27559" w:rsidR="00143375" w:rsidRPr="00143375" w:rsidRDefault="00143375" w:rsidP="007851D1">
      <w:pPr>
        <w:spacing w:line="276" w:lineRule="auto"/>
        <w:jc w:val="center"/>
        <w:outlineLvl w:val="0"/>
        <w:rPr>
          <w:sz w:val="24"/>
          <w:lang w:val="en-AU"/>
        </w:rPr>
      </w:pPr>
      <w:r w:rsidRPr="00143375">
        <w:rPr>
          <w:b/>
          <w:bCs/>
          <w:sz w:val="24"/>
        </w:rPr>
        <w:t xml:space="preserve">@ </w:t>
      </w:r>
      <w:r w:rsidR="00600084">
        <w:rPr>
          <w:b/>
          <w:bCs/>
          <w:sz w:val="24"/>
        </w:rPr>
        <w:t>Faculty</w:t>
      </w:r>
      <w:r w:rsidR="00D31978">
        <w:rPr>
          <w:b/>
          <w:bCs/>
          <w:sz w:val="24"/>
        </w:rPr>
        <w:t xml:space="preserve"> of Economics </w:t>
      </w:r>
      <w:r w:rsidR="0054201B">
        <w:rPr>
          <w:b/>
          <w:bCs/>
          <w:sz w:val="24"/>
        </w:rPr>
        <w:t xml:space="preserve">| University of </w:t>
      </w:r>
      <w:r w:rsidR="00600084">
        <w:rPr>
          <w:b/>
          <w:bCs/>
          <w:sz w:val="24"/>
        </w:rPr>
        <w:t>Bolzano</w:t>
      </w:r>
      <w:r w:rsidR="0054201B">
        <w:rPr>
          <w:b/>
          <w:bCs/>
          <w:sz w:val="24"/>
        </w:rPr>
        <w:t xml:space="preserve"> </w:t>
      </w:r>
      <w:r w:rsidRPr="00143375">
        <w:rPr>
          <w:b/>
          <w:bCs/>
          <w:sz w:val="24"/>
        </w:rPr>
        <w:t>(ITA)</w:t>
      </w:r>
    </w:p>
    <w:p w14:paraId="0880A0DD" w14:textId="77777777" w:rsidR="00143375" w:rsidRDefault="00143375" w:rsidP="00143375">
      <w:pPr>
        <w:spacing w:line="276" w:lineRule="auto"/>
        <w:jc w:val="center"/>
      </w:pPr>
    </w:p>
    <w:p w14:paraId="64B42310" w14:textId="24C2C968" w:rsidR="005D3A3E" w:rsidRDefault="0061548B" w:rsidP="00903A9E">
      <w:pPr>
        <w:spacing w:line="276" w:lineRule="auto"/>
      </w:pPr>
      <w:r w:rsidRPr="00FD4C8A">
        <w:t xml:space="preserve">The </w:t>
      </w:r>
      <w:r>
        <w:t xml:space="preserve">Accounting Research Groups at the </w:t>
      </w:r>
      <w:r w:rsidR="005854AA">
        <w:t xml:space="preserve">Free </w:t>
      </w:r>
      <w:r>
        <w:t xml:space="preserve">University of </w:t>
      </w:r>
      <w:r w:rsidR="00143375">
        <w:t>Bolzano</w:t>
      </w:r>
      <w:r>
        <w:t xml:space="preserve"> and University of Padova</w:t>
      </w:r>
      <w:r w:rsidRPr="00FD4C8A">
        <w:t xml:space="preserve"> are pleased to announce </w:t>
      </w:r>
      <w:r>
        <w:t xml:space="preserve">the </w:t>
      </w:r>
      <w:r w:rsidR="005D3A3E">
        <w:t>second edition of the</w:t>
      </w:r>
      <w:r>
        <w:t xml:space="preserve"> </w:t>
      </w:r>
      <w:r>
        <w:rPr>
          <w:i/>
        </w:rPr>
        <w:t>Accounting</w:t>
      </w:r>
      <w:r>
        <w:t xml:space="preserve"> </w:t>
      </w:r>
      <w:r>
        <w:rPr>
          <w:i/>
        </w:rPr>
        <w:t>Summer Camp</w:t>
      </w:r>
      <w:r w:rsidR="00143375">
        <w:rPr>
          <w:i/>
        </w:rPr>
        <w:t>.</w:t>
      </w:r>
      <w:r>
        <w:rPr>
          <w:i/>
        </w:rPr>
        <w:t xml:space="preserve"> </w:t>
      </w:r>
      <w:r w:rsidR="00143375">
        <w:t xml:space="preserve">The event will be </w:t>
      </w:r>
      <w:r w:rsidRPr="00FD4C8A">
        <w:t xml:space="preserve">held at </w:t>
      </w:r>
      <w:r w:rsidR="005D3A3E">
        <w:t xml:space="preserve">the </w:t>
      </w:r>
      <w:hyperlink r:id="rId9" w:history="1">
        <w:r w:rsidR="005D3A3E" w:rsidRPr="00600084">
          <w:rPr>
            <w:rStyle w:val="Hyperlink"/>
          </w:rPr>
          <w:t>University of Padova</w:t>
        </w:r>
      </w:hyperlink>
      <w:r w:rsidR="005D3A3E">
        <w:t xml:space="preserve"> </w:t>
      </w:r>
      <w:r w:rsidRPr="00FD4C8A">
        <w:t xml:space="preserve">the </w:t>
      </w:r>
      <w:hyperlink r:id="rId10" w:history="1">
        <w:r w:rsidR="00B044B3" w:rsidRPr="00C22062">
          <w:rPr>
            <w:rStyle w:val="Hyperlink"/>
          </w:rPr>
          <w:t xml:space="preserve">Free </w:t>
        </w:r>
        <w:r w:rsidRPr="00C22062">
          <w:rPr>
            <w:rStyle w:val="Hyperlink"/>
          </w:rPr>
          <w:t xml:space="preserve">University of </w:t>
        </w:r>
        <w:r w:rsidR="000056C5" w:rsidRPr="00C22062">
          <w:rPr>
            <w:rStyle w:val="Hyperlink"/>
          </w:rPr>
          <w:t>Bolzano</w:t>
        </w:r>
      </w:hyperlink>
      <w:r>
        <w:t xml:space="preserve"> (Italy</w:t>
      </w:r>
      <w:r w:rsidRPr="00FD4C8A">
        <w:t>)</w:t>
      </w:r>
      <w:r>
        <w:t xml:space="preserve"> on </w:t>
      </w:r>
      <w:r w:rsidR="005D3A3E">
        <w:rPr>
          <w:u w:val="single"/>
        </w:rPr>
        <w:t xml:space="preserve">July 3-6, </w:t>
      </w:r>
      <w:r w:rsidRPr="00143375">
        <w:rPr>
          <w:u w:val="single"/>
        </w:rPr>
        <w:t>201</w:t>
      </w:r>
      <w:r w:rsidR="005D3A3E">
        <w:rPr>
          <w:u w:val="single"/>
        </w:rPr>
        <w:t>8</w:t>
      </w:r>
      <w:r w:rsidR="00903A9E">
        <w:t xml:space="preserve">. </w:t>
      </w:r>
      <w:r>
        <w:t xml:space="preserve">The </w:t>
      </w:r>
      <w:r>
        <w:rPr>
          <w:i/>
        </w:rPr>
        <w:t xml:space="preserve">Accounting Summer Camp </w:t>
      </w:r>
      <w:r w:rsidR="00B334A9">
        <w:t xml:space="preserve">aims at bringing together junior and more experienced researchers in empirical financial accounting and </w:t>
      </w:r>
      <w:r w:rsidR="00903A9E">
        <w:t xml:space="preserve">will host an </w:t>
      </w:r>
      <w:r w:rsidR="00903A9E" w:rsidRPr="00C71BE4">
        <w:rPr>
          <w:i/>
        </w:rPr>
        <w:t>E</w:t>
      </w:r>
      <w:r w:rsidR="00310BB5" w:rsidRPr="00C71BE4">
        <w:rPr>
          <w:i/>
        </w:rPr>
        <w:t>merging Researchers Consortium</w:t>
      </w:r>
      <w:r w:rsidR="00310BB5">
        <w:t xml:space="preserve"> (</w:t>
      </w:r>
      <w:r w:rsidR="005D3A3E">
        <w:t>3</w:t>
      </w:r>
      <w:r w:rsidR="00310BB5">
        <w:t>-</w:t>
      </w:r>
      <w:r w:rsidR="005D3A3E">
        <w:t>4</w:t>
      </w:r>
      <w:r w:rsidR="002171FA">
        <w:t xml:space="preserve"> </w:t>
      </w:r>
      <w:r w:rsidR="005D3A3E">
        <w:t>July</w:t>
      </w:r>
      <w:r w:rsidR="00310BB5">
        <w:t>)</w:t>
      </w:r>
      <w:r w:rsidR="00903A9E">
        <w:t xml:space="preserve"> </w:t>
      </w:r>
      <w:r w:rsidR="00C71BE4">
        <w:t xml:space="preserve">at the University of Bolzano, </w:t>
      </w:r>
      <w:r w:rsidR="00903A9E">
        <w:t xml:space="preserve">followed by </w:t>
      </w:r>
      <w:r w:rsidR="005D3A3E">
        <w:t xml:space="preserve">the </w:t>
      </w:r>
      <w:r w:rsidR="005D3A3E" w:rsidRPr="00F1501B">
        <w:rPr>
          <w:i/>
        </w:rPr>
        <w:t>Journal of Law, Finance, and Accounting Conference</w:t>
      </w:r>
      <w:r w:rsidR="005D3A3E">
        <w:t xml:space="preserve"> </w:t>
      </w:r>
      <w:r w:rsidR="00310BB5">
        <w:t>(</w:t>
      </w:r>
      <w:r w:rsidR="005D3A3E">
        <w:t>5</w:t>
      </w:r>
      <w:r w:rsidR="00310BB5">
        <w:t>-</w:t>
      </w:r>
      <w:r w:rsidR="005D3A3E">
        <w:t>6</w:t>
      </w:r>
      <w:r w:rsidR="002171FA">
        <w:t xml:space="preserve"> </w:t>
      </w:r>
      <w:r w:rsidR="005D3A3E">
        <w:t>July</w:t>
      </w:r>
      <w:r w:rsidR="00310BB5">
        <w:t>)</w:t>
      </w:r>
      <w:r w:rsidR="00C71BE4">
        <w:t xml:space="preserve"> at the University of Padova</w:t>
      </w:r>
      <w:r w:rsidR="00903A9E">
        <w:t>.</w:t>
      </w:r>
      <w:r w:rsidR="00E76D43">
        <w:t xml:space="preserve"> </w:t>
      </w:r>
    </w:p>
    <w:p w14:paraId="64E1F631" w14:textId="77777777" w:rsidR="005D3A3E" w:rsidRDefault="005D3A3E" w:rsidP="00903A9E">
      <w:pPr>
        <w:spacing w:line="276" w:lineRule="auto"/>
      </w:pPr>
    </w:p>
    <w:p w14:paraId="04C965CA" w14:textId="6D1C8E5B" w:rsidR="00E71BDA" w:rsidRDefault="00C71BE4" w:rsidP="00903A9E">
      <w:pPr>
        <w:spacing w:line="276" w:lineRule="auto"/>
      </w:pPr>
      <w:r>
        <w:rPr>
          <w:rFonts w:eastAsia="Times New Roman" w:cs="Times New Roman"/>
        </w:rPr>
        <w:t xml:space="preserve">Applications are now welcome to attend the </w:t>
      </w:r>
      <w:r w:rsidRPr="00A95568">
        <w:rPr>
          <w:i/>
        </w:rPr>
        <w:t>Emerging Researchers Consortium in Accounting</w:t>
      </w:r>
      <w:r>
        <w:t>.</w:t>
      </w:r>
      <w:r>
        <w:rPr>
          <w:rFonts w:eastAsia="Times New Roman" w:cs="Times New Roman"/>
        </w:rPr>
        <w:t xml:space="preserve"> This 2-day event will be </w:t>
      </w:r>
      <w:r w:rsidR="009E6B54">
        <w:rPr>
          <w:rFonts w:eastAsia="Times New Roman" w:cs="Times New Roman"/>
        </w:rPr>
        <w:t>led</w:t>
      </w:r>
      <w:bookmarkStart w:id="0" w:name="_GoBack"/>
      <w:bookmarkEnd w:id="0"/>
      <w:r>
        <w:rPr>
          <w:rFonts w:eastAsia="Times New Roman" w:cs="Times New Roman"/>
        </w:rPr>
        <w:t xml:space="preserve"> by</w:t>
      </w:r>
      <w:r w:rsidR="00E71BDA">
        <w:t>:</w:t>
      </w:r>
    </w:p>
    <w:p w14:paraId="281A2549" w14:textId="483FFDFC" w:rsidR="00E71BDA" w:rsidRDefault="00B334A9" w:rsidP="007851D1">
      <w:pPr>
        <w:spacing w:line="276" w:lineRule="auto"/>
        <w:outlineLvl w:val="0"/>
      </w:pPr>
      <w:r>
        <w:t>Prof</w:t>
      </w:r>
      <w:r w:rsidR="00365939">
        <w:t xml:space="preserve"> </w:t>
      </w:r>
      <w:hyperlink r:id="rId11" w:history="1">
        <w:r w:rsidR="00365939" w:rsidRPr="00DC7211">
          <w:rPr>
            <w:rStyle w:val="Hyperlink"/>
          </w:rPr>
          <w:t>Mark DeFond</w:t>
        </w:r>
      </w:hyperlink>
      <w:r w:rsidR="00E76D43">
        <w:t xml:space="preserve"> </w:t>
      </w:r>
      <w:r w:rsidR="00C71BE4">
        <w:tab/>
      </w:r>
      <w:r w:rsidR="00365939">
        <w:t>University of Southern California</w:t>
      </w:r>
      <w:r w:rsidR="00E71BDA">
        <w:t xml:space="preserve"> </w:t>
      </w:r>
    </w:p>
    <w:p w14:paraId="1BC31B2B" w14:textId="3D881678" w:rsidR="00E71BDA" w:rsidRDefault="00E71BDA" w:rsidP="007851D1">
      <w:pPr>
        <w:spacing w:line="276" w:lineRule="auto"/>
        <w:outlineLvl w:val="0"/>
      </w:pPr>
      <w:r>
        <w:t>Prof</w:t>
      </w:r>
      <w:r w:rsidR="00334423">
        <w:t xml:space="preserve"> </w:t>
      </w:r>
      <w:hyperlink r:id="rId12" w:history="1">
        <w:r w:rsidR="00334423" w:rsidRPr="00334423">
          <w:rPr>
            <w:rStyle w:val="Hyperlink"/>
          </w:rPr>
          <w:t>Per Olsson</w:t>
        </w:r>
      </w:hyperlink>
      <w:r w:rsidR="00C71BE4">
        <w:tab/>
      </w:r>
      <w:r w:rsidR="00C71BE4">
        <w:tab/>
      </w:r>
      <w:r w:rsidR="00334423">
        <w:t>EMST Berlin</w:t>
      </w:r>
    </w:p>
    <w:p w14:paraId="59990013" w14:textId="4CA36AF1" w:rsidR="00310BB5" w:rsidRDefault="00B334A9" w:rsidP="007851D1">
      <w:pPr>
        <w:spacing w:line="276" w:lineRule="auto"/>
        <w:outlineLvl w:val="0"/>
      </w:pPr>
      <w:r>
        <w:t>Prof</w:t>
      </w:r>
      <w:r w:rsidR="00697E4A">
        <w:rPr>
          <w:rStyle w:val="Hyperlink"/>
        </w:rPr>
        <w:t xml:space="preserve"> </w:t>
      </w:r>
      <w:hyperlink r:id="rId13" w:history="1">
        <w:r w:rsidR="00600084">
          <w:rPr>
            <w:rStyle w:val="Hyperlink"/>
          </w:rPr>
          <w:t>Holger Daske</w:t>
        </w:r>
      </w:hyperlink>
      <w:r w:rsidR="00C71BE4">
        <w:rPr>
          <w:rStyle w:val="Hyperlink"/>
          <w:u w:val="none"/>
        </w:rPr>
        <w:tab/>
      </w:r>
      <w:r w:rsidR="00600084">
        <w:rPr>
          <w:rStyle w:val="Hyperlink"/>
          <w:color w:val="000000" w:themeColor="text1"/>
          <w:u w:val="none"/>
        </w:rPr>
        <w:t>University of Mannheim</w:t>
      </w:r>
      <w:r w:rsidR="007851D1" w:rsidRPr="004119C2">
        <w:rPr>
          <w:color w:val="000000" w:themeColor="text1"/>
        </w:rPr>
        <w:t xml:space="preserve"> </w:t>
      </w:r>
    </w:p>
    <w:p w14:paraId="55158737" w14:textId="77777777" w:rsidR="00D31978" w:rsidRDefault="00D31978" w:rsidP="00D31978">
      <w:pPr>
        <w:spacing w:line="276" w:lineRule="auto"/>
        <w:rPr>
          <w:rFonts w:eastAsia="Times New Roman" w:cs="Times New Roman"/>
        </w:rPr>
      </w:pPr>
    </w:p>
    <w:p w14:paraId="4C91B3C0" w14:textId="77777777" w:rsidR="00BF2ADD" w:rsidRDefault="00BF2ADD" w:rsidP="00D31978">
      <w:pPr>
        <w:spacing w:line="276" w:lineRule="auto"/>
        <w:rPr>
          <w:rFonts w:eastAsia="Times New Roman" w:cs="Times New Roman"/>
        </w:rPr>
      </w:pPr>
    </w:p>
    <w:p w14:paraId="35F13388" w14:textId="77777777" w:rsidR="00D31978" w:rsidRPr="00ED4DFA" w:rsidRDefault="00D31978" w:rsidP="00D31978">
      <w:pPr>
        <w:spacing w:line="276" w:lineRule="auto"/>
        <w:outlineLvl w:val="0"/>
        <w:rPr>
          <w:b/>
        </w:rPr>
      </w:pPr>
      <w:r>
        <w:rPr>
          <w:b/>
        </w:rPr>
        <w:t>Theme: Questions, Theories and Research Design in Accounting Studies: Searching for the Fit</w:t>
      </w:r>
    </w:p>
    <w:p w14:paraId="0152A720" w14:textId="77777777" w:rsidR="00D31978" w:rsidRDefault="00D31978" w:rsidP="00D31978">
      <w:pPr>
        <w:spacing w:line="276" w:lineRule="auto"/>
        <w:rPr>
          <w:rFonts w:eastAsia="Times New Roman" w:cs="Times New Roman"/>
        </w:rPr>
      </w:pPr>
    </w:p>
    <w:p w14:paraId="5AE22B60" w14:textId="77777777" w:rsidR="00D31978" w:rsidRPr="0056623F" w:rsidRDefault="00D31978" w:rsidP="00D31978">
      <w:pPr>
        <w:spacing w:line="276" w:lineRule="auto"/>
      </w:pPr>
      <w:r>
        <w:rPr>
          <w:rFonts w:eastAsia="Times New Roman" w:cs="Times New Roman"/>
        </w:rPr>
        <w:t>The Consortium aims at exposing emerging scholars to the most current and relevant research in accounting conducted by top-quality researchers, and letting participants interact and getting feedback on their research projects. The sessions will have the following format: (i) two key note speeches lead by the faculties in</w:t>
      </w:r>
      <w:r w:rsidRPr="00DF75D4">
        <w:rPr>
          <w:rFonts w:eastAsia="Times New Roman" w:cs="Times New Roman"/>
        </w:rPr>
        <w:t xml:space="preserve"> </w:t>
      </w:r>
      <w:r>
        <w:rPr>
          <w:rFonts w:eastAsia="Times New Roman" w:cs="Times New Roman"/>
        </w:rPr>
        <w:t>residence; (ii) a session in which emerging researchers and PhD students will present their work and receive feedback from the faculties in</w:t>
      </w:r>
      <w:r w:rsidRPr="00DF75D4">
        <w:rPr>
          <w:rFonts w:eastAsia="Times New Roman" w:cs="Times New Roman"/>
        </w:rPr>
        <w:t xml:space="preserve"> </w:t>
      </w:r>
      <w:r>
        <w:rPr>
          <w:rFonts w:eastAsia="Times New Roman" w:cs="Times New Roman"/>
        </w:rPr>
        <w:t xml:space="preserve">residence. </w:t>
      </w:r>
    </w:p>
    <w:p w14:paraId="31A6D6EC" w14:textId="77777777" w:rsidR="00D31978" w:rsidRDefault="00D31978" w:rsidP="00D31978">
      <w:pPr>
        <w:spacing w:line="276" w:lineRule="auto"/>
        <w:rPr>
          <w:b/>
        </w:rPr>
      </w:pPr>
    </w:p>
    <w:p w14:paraId="0CA9B0EF" w14:textId="77777777" w:rsidR="00BF2ADD" w:rsidRDefault="00BF2ADD" w:rsidP="00D31978">
      <w:pPr>
        <w:spacing w:line="276" w:lineRule="auto"/>
        <w:rPr>
          <w:b/>
        </w:rPr>
      </w:pPr>
    </w:p>
    <w:p w14:paraId="688FE0E4" w14:textId="77777777" w:rsidR="00D31978" w:rsidRDefault="00D31978" w:rsidP="00D31978">
      <w:pPr>
        <w:spacing w:line="276" w:lineRule="auto"/>
        <w:outlineLvl w:val="0"/>
        <w:rPr>
          <w:b/>
        </w:rPr>
      </w:pPr>
      <w:r>
        <w:rPr>
          <w:b/>
        </w:rPr>
        <w:t>Application Process:</w:t>
      </w:r>
    </w:p>
    <w:p w14:paraId="64F56EAE" w14:textId="77777777" w:rsidR="00BF2ADD" w:rsidRDefault="00BF2ADD" w:rsidP="00D31978">
      <w:pPr>
        <w:spacing w:line="276" w:lineRule="auto"/>
        <w:rPr>
          <w:rFonts w:eastAsia="Times New Roman" w:cs="Times New Roman"/>
        </w:rPr>
      </w:pPr>
    </w:p>
    <w:p w14:paraId="72B37DC4" w14:textId="77777777" w:rsidR="00D31978" w:rsidRDefault="00D31978" w:rsidP="00D31978">
      <w:pPr>
        <w:spacing w:line="276" w:lineRule="auto"/>
        <w:rPr>
          <w:b/>
        </w:rPr>
      </w:pPr>
      <w:r>
        <w:rPr>
          <w:rFonts w:eastAsia="Times New Roman" w:cs="Times New Roman"/>
        </w:rPr>
        <w:t xml:space="preserve">The consortium is open to all PhD students and emerging researchers (max three years from the award of the PhD) in Accounting. </w:t>
      </w:r>
      <w:r>
        <w:t xml:space="preserve">Applicants should submit a summary (max 2,000 words) of their research project (either a working paper or extracts of the PhD thesis) before </w:t>
      </w:r>
      <w:r>
        <w:rPr>
          <w:b/>
        </w:rPr>
        <w:t>April 1, 2018.</w:t>
      </w:r>
    </w:p>
    <w:p w14:paraId="61E40FA6" w14:textId="77777777" w:rsidR="00C71BE4" w:rsidRDefault="00D31978" w:rsidP="00D31978">
      <w:pPr>
        <w:spacing w:line="276" w:lineRule="auto"/>
      </w:pPr>
      <w:r>
        <w:t xml:space="preserve">The submission should be structured (preferably) as follows: </w:t>
      </w:r>
    </w:p>
    <w:p w14:paraId="6AECBA77" w14:textId="05394F17" w:rsidR="00D31978" w:rsidRDefault="00D31978" w:rsidP="00D31978">
      <w:pPr>
        <w:spacing w:line="276" w:lineRule="auto"/>
      </w:pPr>
      <w:r>
        <w:t xml:space="preserve">(i) Motivation/Research Questions; </w:t>
      </w:r>
    </w:p>
    <w:p w14:paraId="64FEC92C" w14:textId="77777777" w:rsidR="00C71BE4" w:rsidRDefault="00D31978" w:rsidP="00D31978">
      <w:pPr>
        <w:spacing w:line="276" w:lineRule="auto"/>
      </w:pPr>
      <w:r>
        <w:t>(ii) Theory and Hypotheses</w:t>
      </w:r>
      <w:r w:rsidR="00C71BE4">
        <w:t xml:space="preserve"> d</w:t>
      </w:r>
      <w:r>
        <w:t xml:space="preserve">evelopment (do not use too much space to review extant literature but motivate your hypotheses/propositions); </w:t>
      </w:r>
    </w:p>
    <w:p w14:paraId="335078DB" w14:textId="77777777" w:rsidR="00C71BE4" w:rsidRDefault="00D31978" w:rsidP="00D31978">
      <w:pPr>
        <w:spacing w:line="276" w:lineRule="auto"/>
      </w:pPr>
      <w:r>
        <w:lastRenderedPageBreak/>
        <w:t xml:space="preserve">(iii) Methods and Research Design. We expect this to be the most substantial part of the submission. Discuss the data gathering process, introduce your key variables and illustrate the analyses you intend to carry out; </w:t>
      </w:r>
    </w:p>
    <w:p w14:paraId="16BA6796" w14:textId="31394965" w:rsidR="00D31978" w:rsidRDefault="00D31978" w:rsidP="00D31978">
      <w:pPr>
        <w:spacing w:line="276" w:lineRule="auto"/>
      </w:pPr>
      <w:r>
        <w:t>(iv) Expected Results &amp; Contribution.</w:t>
      </w:r>
    </w:p>
    <w:p w14:paraId="08249ED1" w14:textId="77777777" w:rsidR="00D31978" w:rsidRDefault="00D31978" w:rsidP="00D31978">
      <w:pPr>
        <w:spacing w:line="276" w:lineRule="auto"/>
      </w:pPr>
    </w:p>
    <w:p w14:paraId="17426032" w14:textId="77777777" w:rsidR="00C71BE4" w:rsidRDefault="00D31978" w:rsidP="00D31978">
      <w:pPr>
        <w:spacing w:line="276" w:lineRule="auto"/>
      </w:pPr>
      <w:r>
        <w:t>Attendance to</w:t>
      </w:r>
      <w:r w:rsidRPr="00731275">
        <w:t xml:space="preserve"> the consortium</w:t>
      </w:r>
      <w:r w:rsidR="00C71BE4">
        <w:t xml:space="preserve"> attracts a fee of Euros 25</w:t>
      </w:r>
      <w:r>
        <w:t xml:space="preserve">0 that </w:t>
      </w:r>
      <w:r w:rsidR="00C71BE4">
        <w:t xml:space="preserve">will </w:t>
      </w:r>
      <w:r>
        <w:t>cover food and teaching material</w:t>
      </w:r>
      <w:r w:rsidRPr="00731275">
        <w:t xml:space="preserve">; </w:t>
      </w:r>
      <w:r>
        <w:t>participants</w:t>
      </w:r>
      <w:r w:rsidRPr="00731275">
        <w:t xml:space="preserve"> </w:t>
      </w:r>
      <w:r>
        <w:t>will cover</w:t>
      </w:r>
      <w:r w:rsidRPr="00731275">
        <w:t xml:space="preserve"> their own travel and accommodation costs.  We encourage all consortium attendees to stay on for the 2-day </w:t>
      </w:r>
      <w:r w:rsidR="00C71BE4">
        <w:t xml:space="preserve">JLFA </w:t>
      </w:r>
      <w:r>
        <w:t xml:space="preserve">conference </w:t>
      </w:r>
      <w:r w:rsidRPr="00731275">
        <w:t>and dinner on</w:t>
      </w:r>
      <w:r w:rsidRPr="00DF75D4">
        <w:t xml:space="preserve"> </w:t>
      </w:r>
      <w:r>
        <w:t>July</w:t>
      </w:r>
      <w:r w:rsidRPr="00731275">
        <w:t xml:space="preserve"> </w:t>
      </w:r>
      <w:r>
        <w:t>5</w:t>
      </w:r>
      <w:r>
        <w:rPr>
          <w:vertAlign w:val="superscript"/>
        </w:rPr>
        <w:t xml:space="preserve"> </w:t>
      </w:r>
      <w:r>
        <w:t>and</w:t>
      </w:r>
      <w:r w:rsidRPr="00731275">
        <w:t xml:space="preserve"> </w:t>
      </w:r>
      <w:r>
        <w:t>6 in Padova</w:t>
      </w:r>
      <w:r w:rsidR="00C71BE4">
        <w:t>. </w:t>
      </w:r>
    </w:p>
    <w:p w14:paraId="7FED69AD" w14:textId="7FD6CF6F" w:rsidR="00D31978" w:rsidRDefault="00D31978" w:rsidP="00D31978">
      <w:pPr>
        <w:spacing w:line="276" w:lineRule="auto"/>
      </w:pPr>
      <w:r w:rsidRPr="00731275">
        <w:t>Places for are limited and anyone wishing to attend should register as soon as possible.</w:t>
      </w:r>
    </w:p>
    <w:p w14:paraId="51FC0310" w14:textId="77777777" w:rsidR="00D31978" w:rsidRDefault="00D31978" w:rsidP="00D31978">
      <w:pPr>
        <w:spacing w:line="276" w:lineRule="auto"/>
      </w:pPr>
    </w:p>
    <w:p w14:paraId="55223BA2" w14:textId="77777777" w:rsidR="00BF2ADD" w:rsidRDefault="00BF2ADD" w:rsidP="00D31978">
      <w:pPr>
        <w:spacing w:line="276" w:lineRule="auto"/>
      </w:pPr>
    </w:p>
    <w:p w14:paraId="4C0E6856" w14:textId="77777777" w:rsidR="00D31978" w:rsidRPr="00E654D6" w:rsidRDefault="00D31978" w:rsidP="00D31978">
      <w:pPr>
        <w:spacing w:line="276" w:lineRule="auto"/>
        <w:outlineLvl w:val="0"/>
      </w:pPr>
      <w:r>
        <w:rPr>
          <w:b/>
        </w:rPr>
        <w:t>Application &amp; Registration Info</w:t>
      </w:r>
    </w:p>
    <w:p w14:paraId="1F09C6F4" w14:textId="77777777" w:rsidR="00BF2ADD" w:rsidRDefault="00BF2ADD" w:rsidP="00D31978">
      <w:pPr>
        <w:spacing w:line="276" w:lineRule="auto"/>
      </w:pPr>
    </w:p>
    <w:p w14:paraId="5FC577D1" w14:textId="77777777" w:rsidR="00D31978" w:rsidRDefault="00D31978" w:rsidP="00D31978">
      <w:pPr>
        <w:spacing w:line="276" w:lineRule="auto"/>
      </w:pPr>
      <w:r>
        <w:t>Date of ERC</w:t>
      </w:r>
      <w:r>
        <w:tab/>
      </w:r>
      <w:r>
        <w:tab/>
      </w:r>
      <w:r>
        <w:tab/>
      </w:r>
      <w:r>
        <w:tab/>
        <w:t>July 3-4, 2018</w:t>
      </w:r>
    </w:p>
    <w:p w14:paraId="35927F31" w14:textId="77777777" w:rsidR="00D31978" w:rsidRDefault="00D31978" w:rsidP="00D31978">
      <w:pPr>
        <w:spacing w:line="276" w:lineRule="auto"/>
      </w:pPr>
      <w:r>
        <w:t>Venue</w:t>
      </w:r>
      <w:r>
        <w:tab/>
      </w:r>
      <w:r>
        <w:tab/>
      </w:r>
      <w:r>
        <w:tab/>
      </w:r>
      <w:r>
        <w:tab/>
      </w:r>
      <w:r>
        <w:tab/>
        <w:t>Free University of Bolzano, Bolzano (ITA)</w:t>
      </w:r>
      <w:r>
        <w:tab/>
      </w:r>
    </w:p>
    <w:p w14:paraId="502654B7" w14:textId="5CD9FF3D" w:rsidR="00D31978" w:rsidRDefault="00D31978" w:rsidP="00D31978">
      <w:pPr>
        <w:spacing w:line="276" w:lineRule="auto"/>
      </w:pPr>
      <w:r>
        <w:t>Deadline Submission of Applications</w:t>
      </w:r>
      <w:r>
        <w:tab/>
        <w:t xml:space="preserve">April </w:t>
      </w:r>
      <w:r w:rsidR="00C71BE4">
        <w:t>1</w:t>
      </w:r>
      <w:r>
        <w:t>, 2018</w:t>
      </w:r>
    </w:p>
    <w:p w14:paraId="698CC91E" w14:textId="77777777" w:rsidR="00D31978" w:rsidRDefault="00D31978" w:rsidP="00D31978">
      <w:pPr>
        <w:spacing w:line="276" w:lineRule="auto"/>
      </w:pPr>
      <w:r>
        <w:t>Notification of Acceptance</w:t>
      </w:r>
      <w:r>
        <w:tab/>
      </w:r>
      <w:r>
        <w:tab/>
        <w:t>April 27, 2018</w:t>
      </w:r>
    </w:p>
    <w:p w14:paraId="154A07F6" w14:textId="0E06341C" w:rsidR="00BF2ADD" w:rsidRPr="00BF2ADD" w:rsidRDefault="00D31978" w:rsidP="00D31978">
      <w:pPr>
        <w:spacing w:line="276" w:lineRule="auto"/>
      </w:pPr>
      <w:r>
        <w:t>Registration Deadline</w:t>
      </w:r>
      <w:r>
        <w:rPr>
          <w:b/>
        </w:rPr>
        <w:t xml:space="preserve"> </w:t>
      </w:r>
      <w:r>
        <w:rPr>
          <w:b/>
        </w:rPr>
        <w:tab/>
      </w:r>
      <w:r>
        <w:rPr>
          <w:b/>
        </w:rPr>
        <w:tab/>
      </w:r>
      <w:r>
        <w:rPr>
          <w:b/>
        </w:rPr>
        <w:tab/>
      </w:r>
      <w:r>
        <w:t>May 28, 2018</w:t>
      </w:r>
    </w:p>
    <w:p w14:paraId="4F855301" w14:textId="77777777" w:rsidR="00D31978" w:rsidRDefault="00D31978" w:rsidP="00D31978">
      <w:pPr>
        <w:spacing w:line="276" w:lineRule="auto"/>
        <w:rPr>
          <w:b/>
        </w:rPr>
      </w:pPr>
    </w:p>
    <w:p w14:paraId="1D568A26" w14:textId="77777777" w:rsidR="00BF2ADD" w:rsidRDefault="00BF2ADD" w:rsidP="00D31978">
      <w:pPr>
        <w:spacing w:line="276" w:lineRule="auto"/>
        <w:rPr>
          <w:b/>
        </w:rPr>
      </w:pPr>
    </w:p>
    <w:p w14:paraId="48CE3BF5" w14:textId="4FF4230D" w:rsidR="00D31978" w:rsidRDefault="00D31978" w:rsidP="00D31978">
      <w:pPr>
        <w:outlineLvl w:val="0"/>
        <w:rPr>
          <w:b/>
        </w:rPr>
      </w:pPr>
      <w:r>
        <w:rPr>
          <w:b/>
        </w:rPr>
        <w:t>Info</w:t>
      </w:r>
      <w:r w:rsidR="00BF2ADD">
        <w:rPr>
          <w:b/>
        </w:rPr>
        <w:t xml:space="preserve"> &amp; Application</w:t>
      </w:r>
    </w:p>
    <w:p w14:paraId="1BFE948C" w14:textId="77777777" w:rsidR="00BF2ADD" w:rsidRDefault="00BF2ADD" w:rsidP="00D31978"/>
    <w:p w14:paraId="2ADF03BE" w14:textId="45C3A0CB" w:rsidR="00D31978" w:rsidRDefault="00BF2ADD" w:rsidP="00D31978">
      <w:r>
        <w:t>Should you have any enquiry, or wish to submit your application,</w:t>
      </w:r>
      <w:r w:rsidR="00D31978">
        <w:t xml:space="preserve"> please email @:</w:t>
      </w:r>
    </w:p>
    <w:p w14:paraId="6F5936A1" w14:textId="77777777" w:rsidR="00BF2ADD" w:rsidRDefault="00BF2ADD" w:rsidP="00BF2ADD">
      <w:pPr>
        <w:rPr>
          <w:rStyle w:val="Hyperlink"/>
        </w:rPr>
      </w:pPr>
      <w:r>
        <w:t>Amedeo Pugliese</w:t>
      </w:r>
      <w:r>
        <w:tab/>
      </w:r>
      <w:r>
        <w:tab/>
      </w:r>
      <w:hyperlink r:id="rId14" w:history="1">
        <w:r w:rsidRPr="00194D71">
          <w:rPr>
            <w:rStyle w:val="Hyperlink"/>
          </w:rPr>
          <w:t>Amedeo.pugliese@unipd.it</w:t>
        </w:r>
      </w:hyperlink>
    </w:p>
    <w:p w14:paraId="489F4C6A" w14:textId="77777777" w:rsidR="00D31978" w:rsidRPr="00B044B3" w:rsidRDefault="00D31978" w:rsidP="00D31978">
      <w:pPr>
        <w:rPr>
          <w:lang w:val="it-IT"/>
        </w:rPr>
      </w:pPr>
      <w:r w:rsidRPr="00B044B3">
        <w:rPr>
          <w:lang w:val="it-IT"/>
        </w:rPr>
        <w:t>Massimiliano Bonacchi</w:t>
      </w:r>
      <w:r w:rsidRPr="00B044B3">
        <w:rPr>
          <w:lang w:val="it-IT"/>
        </w:rPr>
        <w:tab/>
      </w:r>
      <w:r w:rsidRPr="00B044B3">
        <w:rPr>
          <w:lang w:val="it-IT"/>
        </w:rPr>
        <w:tab/>
      </w:r>
      <w:hyperlink r:id="rId15" w:history="1">
        <w:r w:rsidRPr="00B044B3">
          <w:rPr>
            <w:rStyle w:val="Hyperlink"/>
            <w:lang w:val="it-IT"/>
          </w:rPr>
          <w:t>massimiliano.bonacchi@unibz.it</w:t>
        </w:r>
      </w:hyperlink>
    </w:p>
    <w:p w14:paraId="1C036076" w14:textId="77777777" w:rsidR="00E654D6" w:rsidRPr="00BF2ADD" w:rsidRDefault="00E654D6" w:rsidP="00C26977">
      <w:pPr>
        <w:spacing w:line="276" w:lineRule="auto"/>
        <w:jc w:val="center"/>
        <w:rPr>
          <w:b/>
          <w:lang w:val="it-IT"/>
        </w:rPr>
      </w:pPr>
    </w:p>
    <w:p w14:paraId="1D5367B5" w14:textId="77777777" w:rsidR="00D31978" w:rsidRPr="00BF2ADD" w:rsidRDefault="00D31978" w:rsidP="00C26977">
      <w:pPr>
        <w:spacing w:line="276" w:lineRule="auto"/>
        <w:jc w:val="center"/>
        <w:rPr>
          <w:b/>
          <w:lang w:val="it-IT"/>
        </w:rPr>
      </w:pPr>
    </w:p>
    <w:p w14:paraId="63E97F6D" w14:textId="4F47474A" w:rsidR="00C22062" w:rsidRPr="00BF2ADD" w:rsidRDefault="00C22062" w:rsidP="00E654D6">
      <w:pPr>
        <w:rPr>
          <w:b/>
          <w:lang w:val="it-IT"/>
        </w:rPr>
      </w:pPr>
    </w:p>
    <w:sectPr w:rsidR="00C22062" w:rsidRPr="00BF2ADD" w:rsidSect="00A70FC5">
      <w:headerReference w:type="default" r:id="rId16"/>
      <w:pgSz w:w="11900" w:h="16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4C07D7" w14:textId="77777777" w:rsidR="00E6775D" w:rsidRDefault="00E6775D" w:rsidP="00C06CD2">
      <w:r>
        <w:separator/>
      </w:r>
    </w:p>
  </w:endnote>
  <w:endnote w:type="continuationSeparator" w:id="0">
    <w:p w14:paraId="23902C96" w14:textId="77777777" w:rsidR="00E6775D" w:rsidRDefault="00E6775D" w:rsidP="00C06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ＭＳ 明朝">
    <w:charset w:val="80"/>
    <w:family w:val="roman"/>
    <w:pitch w:val="fixed"/>
    <w:sig w:usb0="E00002FF" w:usb1="6AC7FDFB" w:usb2="08000012" w:usb3="00000000" w:csb0="0002009F" w:csb1="00000000"/>
  </w:font>
  <w:font w:name="Times">
    <w:panose1 w:val="02000500000000000000"/>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E37499" w14:textId="77777777" w:rsidR="00E6775D" w:rsidRDefault="00E6775D" w:rsidP="00C06CD2">
      <w:r>
        <w:separator/>
      </w:r>
    </w:p>
  </w:footnote>
  <w:footnote w:type="continuationSeparator" w:id="0">
    <w:p w14:paraId="7CDBA539" w14:textId="77777777" w:rsidR="00E6775D" w:rsidRDefault="00E6775D" w:rsidP="00C06CD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4237EC" w14:textId="2EA544B8" w:rsidR="00C26977" w:rsidRDefault="00C26977" w:rsidP="00551F60">
    <w:pPr>
      <w:pStyle w:val="Header"/>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671B64"/>
    <w:multiLevelType w:val="hybridMultilevel"/>
    <w:tmpl w:val="1F241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7"/>
  <w:defaultTabStop w:val="720"/>
  <w:hyphenationZone w:val="283"/>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jC0NLawNDW2MDUAAiUdpeDU4uLM/DyQAuNaAJcwVb8sAAAA"/>
  </w:docVars>
  <w:rsids>
    <w:rsidRoot w:val="000B48D2"/>
    <w:rsid w:val="000056C5"/>
    <w:rsid w:val="00017C7C"/>
    <w:rsid w:val="000353C2"/>
    <w:rsid w:val="000854C4"/>
    <w:rsid w:val="000B48D2"/>
    <w:rsid w:val="000D1315"/>
    <w:rsid w:val="000D5539"/>
    <w:rsid w:val="00102BAD"/>
    <w:rsid w:val="00114FBD"/>
    <w:rsid w:val="00136630"/>
    <w:rsid w:val="00137954"/>
    <w:rsid w:val="00143375"/>
    <w:rsid w:val="001632CE"/>
    <w:rsid w:val="00176DD5"/>
    <w:rsid w:val="00182036"/>
    <w:rsid w:val="00186C70"/>
    <w:rsid w:val="0019332B"/>
    <w:rsid w:val="001C451E"/>
    <w:rsid w:val="001D389D"/>
    <w:rsid w:val="001E4059"/>
    <w:rsid w:val="00200683"/>
    <w:rsid w:val="002170EF"/>
    <w:rsid w:val="002171FA"/>
    <w:rsid w:val="00255439"/>
    <w:rsid w:val="002719BE"/>
    <w:rsid w:val="002841FD"/>
    <w:rsid w:val="00287C25"/>
    <w:rsid w:val="0029700D"/>
    <w:rsid w:val="002C1AE3"/>
    <w:rsid w:val="002C2012"/>
    <w:rsid w:val="002D41C9"/>
    <w:rsid w:val="002F4F29"/>
    <w:rsid w:val="002F7369"/>
    <w:rsid w:val="00302F94"/>
    <w:rsid w:val="00310BB5"/>
    <w:rsid w:val="00321761"/>
    <w:rsid w:val="00334423"/>
    <w:rsid w:val="00342665"/>
    <w:rsid w:val="003566D2"/>
    <w:rsid w:val="00361019"/>
    <w:rsid w:val="00365939"/>
    <w:rsid w:val="0037610F"/>
    <w:rsid w:val="003A003C"/>
    <w:rsid w:val="003A255B"/>
    <w:rsid w:val="003B0478"/>
    <w:rsid w:val="003D294C"/>
    <w:rsid w:val="004119C2"/>
    <w:rsid w:val="00415D71"/>
    <w:rsid w:val="004367C2"/>
    <w:rsid w:val="00437D9E"/>
    <w:rsid w:val="00441F6C"/>
    <w:rsid w:val="0044489B"/>
    <w:rsid w:val="004834D1"/>
    <w:rsid w:val="004E62D8"/>
    <w:rsid w:val="004E6B39"/>
    <w:rsid w:val="004F5DBB"/>
    <w:rsid w:val="00500662"/>
    <w:rsid w:val="00512F77"/>
    <w:rsid w:val="00513630"/>
    <w:rsid w:val="00520BC2"/>
    <w:rsid w:val="0054201B"/>
    <w:rsid w:val="00545F8C"/>
    <w:rsid w:val="00551F60"/>
    <w:rsid w:val="00555178"/>
    <w:rsid w:val="00566131"/>
    <w:rsid w:val="0056623F"/>
    <w:rsid w:val="005854AA"/>
    <w:rsid w:val="0059542E"/>
    <w:rsid w:val="005B1E69"/>
    <w:rsid w:val="005D3A3E"/>
    <w:rsid w:val="005D550A"/>
    <w:rsid w:val="00600084"/>
    <w:rsid w:val="00602F36"/>
    <w:rsid w:val="006034CE"/>
    <w:rsid w:val="00614075"/>
    <w:rsid w:val="0061548B"/>
    <w:rsid w:val="00616992"/>
    <w:rsid w:val="00622578"/>
    <w:rsid w:val="00625209"/>
    <w:rsid w:val="00653567"/>
    <w:rsid w:val="006628E0"/>
    <w:rsid w:val="00664829"/>
    <w:rsid w:val="00671F64"/>
    <w:rsid w:val="00675F29"/>
    <w:rsid w:val="00680C75"/>
    <w:rsid w:val="00692533"/>
    <w:rsid w:val="00697E4A"/>
    <w:rsid w:val="006B2013"/>
    <w:rsid w:val="006C70A1"/>
    <w:rsid w:val="007000C0"/>
    <w:rsid w:val="00714039"/>
    <w:rsid w:val="00731275"/>
    <w:rsid w:val="007506FD"/>
    <w:rsid w:val="00770FA6"/>
    <w:rsid w:val="007851D1"/>
    <w:rsid w:val="007A3A45"/>
    <w:rsid w:val="007A5171"/>
    <w:rsid w:val="007C53B9"/>
    <w:rsid w:val="007C78B7"/>
    <w:rsid w:val="00816030"/>
    <w:rsid w:val="008272EB"/>
    <w:rsid w:val="00851F67"/>
    <w:rsid w:val="00896962"/>
    <w:rsid w:val="008A3000"/>
    <w:rsid w:val="008C44EC"/>
    <w:rsid w:val="008D15F8"/>
    <w:rsid w:val="008D2BA3"/>
    <w:rsid w:val="008E1ACA"/>
    <w:rsid w:val="008E2C57"/>
    <w:rsid w:val="00901E44"/>
    <w:rsid w:val="00903A9E"/>
    <w:rsid w:val="00943FD1"/>
    <w:rsid w:val="009A34A0"/>
    <w:rsid w:val="009E6B54"/>
    <w:rsid w:val="009E79DE"/>
    <w:rsid w:val="00A06692"/>
    <w:rsid w:val="00A06AAC"/>
    <w:rsid w:val="00A40A98"/>
    <w:rsid w:val="00A70FC5"/>
    <w:rsid w:val="00A85529"/>
    <w:rsid w:val="00A91640"/>
    <w:rsid w:val="00A94CE6"/>
    <w:rsid w:val="00A95568"/>
    <w:rsid w:val="00A9612E"/>
    <w:rsid w:val="00AB6C9C"/>
    <w:rsid w:val="00B044B3"/>
    <w:rsid w:val="00B1276F"/>
    <w:rsid w:val="00B21876"/>
    <w:rsid w:val="00B334A9"/>
    <w:rsid w:val="00BA0C6E"/>
    <w:rsid w:val="00BA50D6"/>
    <w:rsid w:val="00BA7E97"/>
    <w:rsid w:val="00BC1395"/>
    <w:rsid w:val="00BD6409"/>
    <w:rsid w:val="00BF2ADD"/>
    <w:rsid w:val="00BF3391"/>
    <w:rsid w:val="00C04B00"/>
    <w:rsid w:val="00C06CD2"/>
    <w:rsid w:val="00C22062"/>
    <w:rsid w:val="00C26977"/>
    <w:rsid w:val="00C52C6B"/>
    <w:rsid w:val="00C57F69"/>
    <w:rsid w:val="00C70806"/>
    <w:rsid w:val="00C71BE4"/>
    <w:rsid w:val="00CA5CCD"/>
    <w:rsid w:val="00D03683"/>
    <w:rsid w:val="00D05B40"/>
    <w:rsid w:val="00D15237"/>
    <w:rsid w:val="00D31978"/>
    <w:rsid w:val="00D42C5A"/>
    <w:rsid w:val="00D74FCC"/>
    <w:rsid w:val="00DC7211"/>
    <w:rsid w:val="00DF75D4"/>
    <w:rsid w:val="00E067CA"/>
    <w:rsid w:val="00E0755A"/>
    <w:rsid w:val="00E32973"/>
    <w:rsid w:val="00E654D6"/>
    <w:rsid w:val="00E6775D"/>
    <w:rsid w:val="00E71BDA"/>
    <w:rsid w:val="00E76D43"/>
    <w:rsid w:val="00E87D97"/>
    <w:rsid w:val="00EB769D"/>
    <w:rsid w:val="00ED4DFA"/>
    <w:rsid w:val="00F1501B"/>
    <w:rsid w:val="00F23A18"/>
    <w:rsid w:val="00F23E76"/>
    <w:rsid w:val="00F34591"/>
    <w:rsid w:val="00F664C0"/>
    <w:rsid w:val="00F75026"/>
    <w:rsid w:val="00F96BC3"/>
    <w:rsid w:val="00FC76FE"/>
    <w:rsid w:val="00FD4C8A"/>
    <w:rsid w:val="00FE2960"/>
    <w:rsid w:val="00FF43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54885A"/>
  <w14:defaultImageDpi w14:val="33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HAnsi" w:eastAsiaTheme="minorEastAsia" w:hAnsiTheme="majorHAnsi" w:cstheme="minorBidi"/>
        <w:sz w:val="22"/>
        <w:szCs w:val="22"/>
        <w:lang w:val="en-US" w:eastAsia="ja-JP"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
    <w:name w:val="footnote"/>
    <w:basedOn w:val="FootnoteText"/>
    <w:autoRedefine/>
    <w:qFormat/>
    <w:rsid w:val="00653567"/>
    <w:pPr>
      <w:overflowPunct w:val="0"/>
      <w:autoSpaceDE w:val="0"/>
      <w:autoSpaceDN w:val="0"/>
      <w:adjustRightInd w:val="0"/>
      <w:spacing w:line="240" w:lineRule="atLeast"/>
      <w:ind w:firstLine="426"/>
      <w:jc w:val="both"/>
      <w:textAlignment w:val="baseline"/>
    </w:pPr>
    <w:rPr>
      <w:rFonts w:ascii="Times" w:eastAsia="Times New Roman" w:hAnsi="Times" w:cs="Times New Roman"/>
      <w:sz w:val="18"/>
      <w:szCs w:val="18"/>
      <w:lang w:eastAsia="de-DE"/>
    </w:rPr>
  </w:style>
  <w:style w:type="paragraph" w:styleId="FootnoteText">
    <w:name w:val="footnote text"/>
    <w:basedOn w:val="Normal"/>
    <w:link w:val="FootnoteTextChar"/>
    <w:uiPriority w:val="99"/>
    <w:semiHidden/>
    <w:unhideWhenUsed/>
    <w:rsid w:val="00653567"/>
    <w:rPr>
      <w:sz w:val="24"/>
      <w:szCs w:val="24"/>
    </w:rPr>
  </w:style>
  <w:style w:type="character" w:customStyle="1" w:styleId="FootnoteTextChar">
    <w:name w:val="Footnote Text Char"/>
    <w:basedOn w:val="DefaultParagraphFont"/>
    <w:link w:val="FootnoteText"/>
    <w:uiPriority w:val="99"/>
    <w:semiHidden/>
    <w:rsid w:val="00653567"/>
    <w:rPr>
      <w:rFonts w:eastAsiaTheme="minorHAnsi"/>
      <w:sz w:val="24"/>
      <w:szCs w:val="24"/>
    </w:rPr>
  </w:style>
  <w:style w:type="paragraph" w:styleId="Header">
    <w:name w:val="header"/>
    <w:basedOn w:val="Normal"/>
    <w:link w:val="HeaderChar"/>
    <w:uiPriority w:val="99"/>
    <w:unhideWhenUsed/>
    <w:rsid w:val="00C06CD2"/>
    <w:pPr>
      <w:tabs>
        <w:tab w:val="center" w:pos="4320"/>
        <w:tab w:val="right" w:pos="8640"/>
      </w:tabs>
    </w:pPr>
  </w:style>
  <w:style w:type="character" w:customStyle="1" w:styleId="HeaderChar">
    <w:name w:val="Header Char"/>
    <w:basedOn w:val="DefaultParagraphFont"/>
    <w:link w:val="Header"/>
    <w:uiPriority w:val="99"/>
    <w:rsid w:val="00C06CD2"/>
  </w:style>
  <w:style w:type="paragraph" w:styleId="Footer">
    <w:name w:val="footer"/>
    <w:basedOn w:val="Normal"/>
    <w:link w:val="FooterChar"/>
    <w:uiPriority w:val="99"/>
    <w:unhideWhenUsed/>
    <w:rsid w:val="00C06CD2"/>
    <w:pPr>
      <w:tabs>
        <w:tab w:val="center" w:pos="4320"/>
        <w:tab w:val="right" w:pos="8640"/>
      </w:tabs>
    </w:pPr>
  </w:style>
  <w:style w:type="character" w:customStyle="1" w:styleId="FooterChar">
    <w:name w:val="Footer Char"/>
    <w:basedOn w:val="DefaultParagraphFont"/>
    <w:link w:val="Footer"/>
    <w:uiPriority w:val="99"/>
    <w:rsid w:val="00C06CD2"/>
  </w:style>
  <w:style w:type="paragraph" w:styleId="BalloonText">
    <w:name w:val="Balloon Text"/>
    <w:basedOn w:val="Normal"/>
    <w:link w:val="BalloonTextChar"/>
    <w:uiPriority w:val="99"/>
    <w:semiHidden/>
    <w:unhideWhenUsed/>
    <w:rsid w:val="00C06CD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06CD2"/>
    <w:rPr>
      <w:rFonts w:ascii="Lucida Grande" w:hAnsi="Lucida Grande" w:cs="Lucida Grande"/>
      <w:sz w:val="18"/>
      <w:szCs w:val="18"/>
    </w:rPr>
  </w:style>
  <w:style w:type="character" w:styleId="Hyperlink">
    <w:name w:val="Hyperlink"/>
    <w:basedOn w:val="DefaultParagraphFont"/>
    <w:uiPriority w:val="99"/>
    <w:unhideWhenUsed/>
    <w:rsid w:val="00714039"/>
    <w:rPr>
      <w:color w:val="0000FF" w:themeColor="hyperlink"/>
      <w:u w:val="single"/>
    </w:rPr>
  </w:style>
  <w:style w:type="paragraph" w:styleId="ListParagraph">
    <w:name w:val="List Paragraph"/>
    <w:basedOn w:val="Normal"/>
    <w:uiPriority w:val="34"/>
    <w:qFormat/>
    <w:rsid w:val="00310BB5"/>
    <w:pPr>
      <w:ind w:left="720"/>
      <w:contextualSpacing/>
    </w:pPr>
  </w:style>
  <w:style w:type="character" w:styleId="CommentReference">
    <w:name w:val="annotation reference"/>
    <w:basedOn w:val="DefaultParagraphFont"/>
    <w:uiPriority w:val="99"/>
    <w:semiHidden/>
    <w:unhideWhenUsed/>
    <w:rsid w:val="005854AA"/>
    <w:rPr>
      <w:sz w:val="16"/>
      <w:szCs w:val="16"/>
    </w:rPr>
  </w:style>
  <w:style w:type="paragraph" w:styleId="CommentText">
    <w:name w:val="annotation text"/>
    <w:basedOn w:val="Normal"/>
    <w:link w:val="CommentTextChar"/>
    <w:uiPriority w:val="99"/>
    <w:semiHidden/>
    <w:unhideWhenUsed/>
    <w:rsid w:val="005854AA"/>
    <w:rPr>
      <w:sz w:val="20"/>
      <w:szCs w:val="20"/>
    </w:rPr>
  </w:style>
  <w:style w:type="character" w:customStyle="1" w:styleId="CommentTextChar">
    <w:name w:val="Comment Text Char"/>
    <w:basedOn w:val="DefaultParagraphFont"/>
    <w:link w:val="CommentText"/>
    <w:uiPriority w:val="99"/>
    <w:semiHidden/>
    <w:rsid w:val="005854AA"/>
    <w:rPr>
      <w:sz w:val="20"/>
      <w:szCs w:val="20"/>
    </w:rPr>
  </w:style>
  <w:style w:type="paragraph" w:styleId="CommentSubject">
    <w:name w:val="annotation subject"/>
    <w:basedOn w:val="CommentText"/>
    <w:next w:val="CommentText"/>
    <w:link w:val="CommentSubjectChar"/>
    <w:uiPriority w:val="99"/>
    <w:semiHidden/>
    <w:unhideWhenUsed/>
    <w:rsid w:val="005854AA"/>
    <w:rPr>
      <w:b/>
      <w:bCs/>
    </w:rPr>
  </w:style>
  <w:style w:type="character" w:customStyle="1" w:styleId="CommentSubjectChar">
    <w:name w:val="Comment Subject Char"/>
    <w:basedOn w:val="CommentTextChar"/>
    <w:link w:val="CommentSubject"/>
    <w:uiPriority w:val="99"/>
    <w:semiHidden/>
    <w:rsid w:val="005854AA"/>
    <w:rPr>
      <w:b/>
      <w:bCs/>
      <w:sz w:val="20"/>
      <w:szCs w:val="20"/>
    </w:rPr>
  </w:style>
  <w:style w:type="character" w:styleId="FollowedHyperlink">
    <w:name w:val="FollowedHyperlink"/>
    <w:basedOn w:val="DefaultParagraphFont"/>
    <w:uiPriority w:val="99"/>
    <w:semiHidden/>
    <w:unhideWhenUsed/>
    <w:rsid w:val="0037610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705402">
      <w:bodyDiv w:val="1"/>
      <w:marLeft w:val="0"/>
      <w:marRight w:val="0"/>
      <w:marTop w:val="0"/>
      <w:marBottom w:val="0"/>
      <w:divBdr>
        <w:top w:val="none" w:sz="0" w:space="0" w:color="auto"/>
        <w:left w:val="none" w:sz="0" w:space="0" w:color="auto"/>
        <w:bottom w:val="none" w:sz="0" w:space="0" w:color="auto"/>
        <w:right w:val="none" w:sz="0" w:space="0" w:color="auto"/>
      </w:divBdr>
    </w:div>
    <w:div w:id="777943764">
      <w:bodyDiv w:val="1"/>
      <w:marLeft w:val="0"/>
      <w:marRight w:val="0"/>
      <w:marTop w:val="0"/>
      <w:marBottom w:val="0"/>
      <w:divBdr>
        <w:top w:val="none" w:sz="0" w:space="0" w:color="auto"/>
        <w:left w:val="none" w:sz="0" w:space="0" w:color="auto"/>
        <w:bottom w:val="none" w:sz="0" w:space="0" w:color="auto"/>
        <w:right w:val="none" w:sz="0" w:space="0" w:color="auto"/>
      </w:divBdr>
    </w:div>
    <w:div w:id="1191341439">
      <w:bodyDiv w:val="1"/>
      <w:marLeft w:val="0"/>
      <w:marRight w:val="0"/>
      <w:marTop w:val="0"/>
      <w:marBottom w:val="0"/>
      <w:divBdr>
        <w:top w:val="none" w:sz="0" w:space="0" w:color="auto"/>
        <w:left w:val="none" w:sz="0" w:space="0" w:color="auto"/>
        <w:bottom w:val="none" w:sz="0" w:space="0" w:color="auto"/>
        <w:right w:val="none" w:sz="0" w:space="0" w:color="auto"/>
      </w:divBdr>
    </w:div>
    <w:div w:id="1258364522">
      <w:bodyDiv w:val="1"/>
      <w:marLeft w:val="0"/>
      <w:marRight w:val="0"/>
      <w:marTop w:val="0"/>
      <w:marBottom w:val="0"/>
      <w:divBdr>
        <w:top w:val="none" w:sz="0" w:space="0" w:color="auto"/>
        <w:left w:val="none" w:sz="0" w:space="0" w:color="auto"/>
        <w:bottom w:val="none" w:sz="0" w:space="0" w:color="auto"/>
        <w:right w:val="none" w:sz="0" w:space="0" w:color="auto"/>
      </w:divBdr>
    </w:div>
    <w:div w:id="1442989230">
      <w:bodyDiv w:val="1"/>
      <w:marLeft w:val="0"/>
      <w:marRight w:val="0"/>
      <w:marTop w:val="0"/>
      <w:marBottom w:val="0"/>
      <w:divBdr>
        <w:top w:val="none" w:sz="0" w:space="0" w:color="auto"/>
        <w:left w:val="none" w:sz="0" w:space="0" w:color="auto"/>
        <w:bottom w:val="none" w:sz="0" w:space="0" w:color="auto"/>
        <w:right w:val="none" w:sz="0" w:space="0" w:color="auto"/>
      </w:divBdr>
    </w:div>
    <w:div w:id="18252715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marshall.usc.edu/personnel/mark-de-fond" TargetMode="External"/><Relationship Id="rId12" Type="http://schemas.openxmlformats.org/officeDocument/2006/relationships/hyperlink" Target="https://www.esmt.org/olsson" TargetMode="External"/><Relationship Id="rId13" Type="http://schemas.openxmlformats.org/officeDocument/2006/relationships/hyperlink" Target="https://daske.bwl.uni-mannheim.de/en/chair/team/prof_dr_holger_daske/profile/" TargetMode="External"/><Relationship Id="rId14" Type="http://schemas.openxmlformats.org/officeDocument/2006/relationships/hyperlink" Target="mailto:Amedeo.pugliese@unipd.it" TargetMode="External"/><Relationship Id="rId15" Type="http://schemas.openxmlformats.org/officeDocument/2006/relationships/hyperlink" Target="mailto:massimiliano.bonacchi@unibz.it" TargetMode="External"/><Relationship Id="rId16" Type="http://schemas.openxmlformats.org/officeDocument/2006/relationships/header" Target="header1.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emf"/><Relationship Id="rId8" Type="http://schemas.openxmlformats.org/officeDocument/2006/relationships/image" Target="media/image2.png"/><Relationship Id="rId9" Type="http://schemas.openxmlformats.org/officeDocument/2006/relationships/hyperlink" Target="http://www.unipd.it/en" TargetMode="External"/><Relationship Id="rId10" Type="http://schemas.openxmlformats.org/officeDocument/2006/relationships/hyperlink" Target="https://www.google.it/maps/place/Libera+Universit%C3%A0+di+Bolzano/@46.4983517,11.3487724,17z/data=!3m1!4b1!4m5!3m4!1s0x47829e59df039ba5:0x8b7cb189094036de!8m2!3d46.498348!4d11.35096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569</Words>
  <Characters>3249</Characters>
  <Application>Microsoft Macintosh Word</Application>
  <DocSecurity>0</DocSecurity>
  <Lines>27</Lines>
  <Paragraphs>7</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
      <vt:lpstr>Emerging Researchers Consortium in Accounting (July 3-4, 2018)</vt:lpstr>
      <vt:lpstr>@ Faculty of Economics | University of Bolzano (ITA)</vt:lpstr>
      <vt:lpstr>Prof Mark DeFond 	University of Southern California </vt:lpstr>
      <vt:lpstr>Prof Per Olsson		EMST Berlin</vt:lpstr>
      <vt:lpstr>Prof Holger Daske	University of Mannheim </vt:lpstr>
      <vt:lpstr>Theme: Questions, Theories and Research Design in Accounting Studies: Searching </vt:lpstr>
      <vt:lpstr>Application Process:</vt:lpstr>
      <vt:lpstr>Application &amp; Registration Info</vt:lpstr>
      <vt:lpstr>Info &amp; Application</vt:lpstr>
    </vt:vector>
  </TitlesOfParts>
  <Manager/>
  <Company>QUT</Company>
  <LinksUpToDate>false</LinksUpToDate>
  <CharactersWithSpaces>3811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Amedeo Pugliese</dc:creator>
  <cp:keywords/>
  <dc:description/>
  <cp:lastModifiedBy>Amedeo Pugliese</cp:lastModifiedBy>
  <cp:revision>7</cp:revision>
  <cp:lastPrinted>2016-09-21T10:18:00Z</cp:lastPrinted>
  <dcterms:created xsi:type="dcterms:W3CDTF">2018-01-15T14:11:00Z</dcterms:created>
  <dcterms:modified xsi:type="dcterms:W3CDTF">2018-01-17T09:01:00Z</dcterms:modified>
  <cp:category/>
</cp:coreProperties>
</file>