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512CA" w14:textId="77777777" w:rsidR="006449C2" w:rsidRDefault="006449C2">
      <w:pPr>
        <w:pStyle w:val="BodyText"/>
        <w:kinsoku w:val="0"/>
        <w:overflowPunct w:val="0"/>
        <w:spacing w:before="10"/>
        <w:ind w:left="0"/>
        <w:rPr>
          <w:rFonts w:ascii="Times New Roman" w:hAnsi="Times New Roman" w:cs="Times New Roman"/>
          <w:sz w:val="20"/>
          <w:szCs w:val="20"/>
        </w:rPr>
      </w:pPr>
    </w:p>
    <w:p w14:paraId="1AE94586" w14:textId="77777777" w:rsidR="006449C2" w:rsidRDefault="006449C2">
      <w:pPr>
        <w:pStyle w:val="BodyText"/>
        <w:kinsoku w:val="0"/>
        <w:overflowPunct w:val="0"/>
        <w:ind w:left="0"/>
        <w:rPr>
          <w:rFonts w:ascii="Times New Roman" w:hAnsi="Times New Roman" w:cs="Times New Roman"/>
          <w:sz w:val="20"/>
          <w:szCs w:val="20"/>
        </w:rPr>
      </w:pPr>
    </w:p>
    <w:p w14:paraId="021CF2DC" w14:textId="77777777" w:rsidR="006449C2" w:rsidRDefault="006449C2">
      <w:pPr>
        <w:pStyle w:val="BodyText"/>
        <w:kinsoku w:val="0"/>
        <w:overflowPunct w:val="0"/>
        <w:spacing w:before="3"/>
        <w:ind w:left="0"/>
        <w:rPr>
          <w:rFonts w:ascii="Times New Roman" w:hAnsi="Times New Roman" w:cs="Times New Roman"/>
        </w:rPr>
      </w:pPr>
    </w:p>
    <w:p w14:paraId="319C45EF" w14:textId="259BFD83" w:rsidR="006449C2" w:rsidRPr="00C92609" w:rsidRDefault="00C92609" w:rsidP="00C92609">
      <w:pPr>
        <w:pStyle w:val="BodyText"/>
        <w:tabs>
          <w:tab w:val="left" w:pos="7540"/>
        </w:tabs>
        <w:kinsoku w:val="0"/>
        <w:overflowPunct w:val="0"/>
        <w:ind w:left="730"/>
        <w:rPr>
          <w:rFonts w:ascii="Times New Roman" w:hAnsi="Times New Roman" w:cs="Times New Roman"/>
          <w:spacing w:val="18"/>
          <w:position w:val="5"/>
          <w:sz w:val="20"/>
          <w:szCs w:val="20"/>
        </w:rPr>
      </w:pPr>
      <w:r>
        <w:rPr>
          <w:rFonts w:ascii="Times New Roman" w:hAnsi="Times New Roman" w:cs="Times New Roman"/>
          <w:noProof/>
          <w:sz w:val="20"/>
          <w:szCs w:val="20"/>
          <w:lang w:val="fi-FI" w:eastAsia="fi-FI" w:bidi="ar-SA"/>
        </w:rPr>
        <mc:AlternateContent>
          <mc:Choice Requires="wps">
            <w:drawing>
              <wp:anchor distT="0" distB="0" distL="114300" distR="114300" simplePos="0" relativeHeight="251652608" behindDoc="1" locked="0" layoutInCell="1" allowOverlap="1" wp14:anchorId="5A56BF57" wp14:editId="148B820B">
                <wp:simplePos x="0" y="0"/>
                <wp:positionH relativeFrom="column">
                  <wp:posOffset>0</wp:posOffset>
                </wp:positionH>
                <wp:positionV relativeFrom="paragraph">
                  <wp:posOffset>32385</wp:posOffset>
                </wp:positionV>
                <wp:extent cx="7772400" cy="914400"/>
                <wp:effectExtent l="0" t="0" r="0" b="19050"/>
                <wp:wrapNone/>
                <wp:docPr id="19"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914400"/>
                        </a:xfrm>
                        <a:custGeom>
                          <a:avLst/>
                          <a:gdLst>
                            <a:gd name="T0" fmla="*/ 0 w 12240"/>
                            <a:gd name="T1" fmla="*/ 0 h 1089"/>
                            <a:gd name="T2" fmla="*/ 0 w 12240"/>
                            <a:gd name="T3" fmla="*/ 1090 h 1089"/>
                            <a:gd name="T4" fmla="*/ 0 w 12240"/>
                            <a:gd name="T5" fmla="*/ 1090 h 1089"/>
                            <a:gd name="T6" fmla="*/ 12240 w 12240"/>
                            <a:gd name="T7" fmla="*/ 1090 h 1089"/>
                            <a:gd name="T8" fmla="*/ 12240 w 12240"/>
                            <a:gd name="T9" fmla="*/ 1090 h 1089"/>
                            <a:gd name="T10" fmla="*/ 12240 w 12240"/>
                            <a:gd name="T11" fmla="*/ 0 h 1089"/>
                            <a:gd name="T12" fmla="*/ 12240 w 12240"/>
                            <a:gd name="T13" fmla="*/ 0 h 1089"/>
                            <a:gd name="T14" fmla="*/ 0 w 12240"/>
                            <a:gd name="T15" fmla="*/ 0 h 108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240" h="1089">
                              <a:moveTo>
                                <a:pt x="0" y="0"/>
                              </a:moveTo>
                              <a:lnTo>
                                <a:pt x="0" y="1090"/>
                              </a:lnTo>
                              <a:lnTo>
                                <a:pt x="0" y="1090"/>
                              </a:lnTo>
                              <a:lnTo>
                                <a:pt x="12240" y="1090"/>
                              </a:lnTo>
                              <a:lnTo>
                                <a:pt x="12240" y="1090"/>
                              </a:lnTo>
                              <a:lnTo>
                                <a:pt x="12240" y="0"/>
                              </a:lnTo>
                              <a:lnTo>
                                <a:pt x="12240" y="0"/>
                              </a:lnTo>
                              <a:lnTo>
                                <a:pt x="0" y="0"/>
                              </a:lnTo>
                              <a:close/>
                            </a:path>
                          </a:pathLst>
                        </a:custGeom>
                        <a:solidFill>
                          <a:srgbClr val="7030A0"/>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21013C" id="Freeform 83" o:spid="_x0000_s1026" style="position:absolute;margin-left:0;margin-top:2.55pt;width:612pt;height:1in;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2240,1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" path="m,l,1090r,l12240,1090r,l12240,r,l,xe" fillcolor="#7030a0" stroked="f">
                <v:path arrowok="t" o:connecttype="custom" o:connectlocs="0,0;0,915240;0,915240;7772400,915240;7772400,915240;7772400,0;7772400,0;0,0" o:connectangles="0,0,0,0,0,0,0,0"/>
              </v:shape>
            </w:pict>
          </mc:Fallback>
        </mc:AlternateContent>
      </w:r>
      <w:r>
        <w:rPr>
          <w:noProof/>
          <w:lang w:val="fi-FI" w:eastAsia="fi-FI" w:bidi="ar-SA"/>
        </w:rPr>
        <w:drawing>
          <wp:inline distT="0" distB="0" distL="0" distR="0" wp14:anchorId="0AA1589E" wp14:editId="582A6544">
            <wp:extent cx="2901950" cy="31967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01950" cy="319676"/>
                    </a:xfrm>
                    <a:prstGeom prst="rect">
                      <a:avLst/>
                    </a:prstGeom>
                  </pic:spPr>
                </pic:pic>
              </a:graphicData>
            </a:graphic>
          </wp:inline>
        </w:drawing>
      </w:r>
      <w:r w:rsidR="00E835B0">
        <w:rPr>
          <w:rFonts w:ascii="Times New Roman" w:hAnsi="Times New Roman" w:cs="Times New Roman"/>
          <w:spacing w:val="44"/>
          <w:position w:val="5"/>
          <w:sz w:val="20"/>
          <w:szCs w:val="20"/>
        </w:rPr>
        <w:t xml:space="preserve"> </w:t>
      </w:r>
    </w:p>
    <w:p w14:paraId="5333B837" w14:textId="77777777" w:rsidR="006449C2" w:rsidRDefault="006449C2">
      <w:pPr>
        <w:pStyle w:val="BodyText"/>
        <w:kinsoku w:val="0"/>
        <w:overflowPunct w:val="0"/>
        <w:spacing w:before="3"/>
        <w:ind w:left="0"/>
        <w:rPr>
          <w:rFonts w:ascii="Times New Roman" w:hAnsi="Times New Roman" w:cs="Times New Roman"/>
          <w:sz w:val="18"/>
          <w:szCs w:val="18"/>
        </w:rPr>
      </w:pPr>
    </w:p>
    <w:p w14:paraId="602E6061" w14:textId="484D892C" w:rsidR="006449C2" w:rsidRDefault="00C92609" w:rsidP="00C92609">
      <w:pPr>
        <w:pStyle w:val="BodyText"/>
        <w:kinsoku w:val="0"/>
        <w:overflowPunct w:val="0"/>
        <w:ind w:left="0"/>
        <w:rPr>
          <w:rFonts w:asciiTheme="majorBidi" w:hAnsiTheme="majorBidi" w:cstheme="majorBidi"/>
          <w:b/>
          <w:bCs/>
          <w:color w:val="FFFFFF"/>
          <w:spacing w:val="-6"/>
          <w:w w:val="110"/>
          <w:sz w:val="28"/>
          <w:szCs w:val="28"/>
        </w:rPr>
      </w:pPr>
      <w:r>
        <w:rPr>
          <w:b/>
          <w:bCs/>
          <w:color w:val="FFFFFF"/>
          <w:spacing w:val="-6"/>
          <w:w w:val="110"/>
          <w:sz w:val="32"/>
          <w:szCs w:val="32"/>
        </w:rPr>
        <w:t xml:space="preserve">          </w:t>
      </w:r>
      <w:r w:rsidR="004147CA">
        <w:rPr>
          <w:rFonts w:asciiTheme="majorBidi" w:hAnsiTheme="majorBidi" w:cstheme="majorBidi"/>
          <w:b/>
          <w:bCs/>
          <w:color w:val="FFFFFF"/>
          <w:spacing w:val="-6"/>
          <w:w w:val="110"/>
          <w:sz w:val="28"/>
          <w:szCs w:val="28"/>
        </w:rPr>
        <w:t xml:space="preserve">AI and FinTech Research </w:t>
      </w:r>
    </w:p>
    <w:p w14:paraId="38B7EB32" w14:textId="0CD52D76" w:rsidR="004147CA" w:rsidRPr="004147CA" w:rsidRDefault="004147CA" w:rsidP="004147CA">
      <w:pPr>
        <w:pStyle w:val="BodyText"/>
        <w:kinsoku w:val="0"/>
        <w:overflowPunct w:val="0"/>
        <w:ind w:left="0"/>
        <w:rPr>
          <w:rFonts w:asciiTheme="majorBidi" w:hAnsiTheme="majorBidi" w:cstheme="majorBidi"/>
          <w:b/>
          <w:bCs/>
          <w:color w:val="FFFFFF"/>
          <w:spacing w:val="-6"/>
          <w:w w:val="110"/>
          <w:lang w:val="en-GB"/>
        </w:rPr>
      </w:pPr>
      <w:r>
        <w:rPr>
          <w:rFonts w:asciiTheme="majorBidi" w:hAnsiTheme="majorBidi" w:cstheme="majorBidi"/>
          <w:b/>
          <w:bCs/>
          <w:color w:val="FFFFFF"/>
          <w:spacing w:val="-6"/>
          <w:w w:val="110"/>
          <w:sz w:val="28"/>
          <w:szCs w:val="28"/>
          <w:lang w:val="en-GB"/>
        </w:rPr>
        <w:t xml:space="preserve">          </w:t>
      </w:r>
      <w:r w:rsidRPr="004147CA">
        <w:rPr>
          <w:rFonts w:asciiTheme="majorBidi" w:hAnsiTheme="majorBidi" w:cstheme="majorBidi"/>
          <w:b/>
          <w:bCs/>
          <w:color w:val="FFFFFF"/>
          <w:spacing w:val="-6"/>
          <w:w w:val="110"/>
          <w:lang w:val="en-GB"/>
        </w:rPr>
        <w:t>A One-week Long Intensive Course</w:t>
      </w:r>
    </w:p>
    <w:p w14:paraId="6E344C98" w14:textId="30DCF2C8" w:rsidR="006449C2" w:rsidRDefault="004147CA" w:rsidP="004147CA">
      <w:pPr>
        <w:pStyle w:val="BodyText"/>
        <w:kinsoku w:val="0"/>
        <w:overflowPunct w:val="0"/>
        <w:ind w:left="0"/>
        <w:rPr>
          <w:rFonts w:asciiTheme="majorBidi" w:hAnsiTheme="majorBidi" w:cstheme="majorBidi"/>
          <w:b/>
          <w:bCs/>
          <w:color w:val="FFFFFF"/>
          <w:spacing w:val="-6"/>
          <w:w w:val="110"/>
        </w:rPr>
      </w:pPr>
      <w:r w:rsidRPr="004147CA">
        <w:rPr>
          <w:rFonts w:asciiTheme="majorBidi" w:hAnsiTheme="majorBidi" w:cstheme="majorBidi"/>
          <w:b/>
          <w:bCs/>
          <w:color w:val="FFFFFF"/>
          <w:spacing w:val="-6"/>
          <w:w w:val="110"/>
          <w:lang w:val="en-GB"/>
        </w:rPr>
        <w:t xml:space="preserve">          </w:t>
      </w:r>
      <w:r>
        <w:rPr>
          <w:rFonts w:asciiTheme="majorBidi" w:hAnsiTheme="majorBidi" w:cstheme="majorBidi"/>
          <w:b/>
          <w:bCs/>
          <w:color w:val="FFFFFF"/>
          <w:spacing w:val="-6"/>
          <w:w w:val="110"/>
          <w:lang w:val="en-GB"/>
        </w:rPr>
        <w:t xml:space="preserve">         </w:t>
      </w:r>
      <w:r w:rsidRPr="004147CA">
        <w:rPr>
          <w:rFonts w:asciiTheme="majorBidi" w:hAnsiTheme="majorBidi" w:cstheme="majorBidi"/>
          <w:b/>
          <w:bCs/>
          <w:color w:val="FFFFFF"/>
          <w:spacing w:val="-6"/>
          <w:w w:val="110"/>
          <w:lang w:val="en-GB"/>
        </w:rPr>
        <w:t>Summer 202</w:t>
      </w:r>
      <w:r w:rsidR="00234B2B">
        <w:rPr>
          <w:rFonts w:asciiTheme="majorBidi" w:hAnsiTheme="majorBidi" w:cstheme="majorBidi"/>
          <w:b/>
          <w:bCs/>
          <w:color w:val="FFFFFF"/>
          <w:spacing w:val="-6"/>
          <w:w w:val="110"/>
          <w:lang w:val="en-GB"/>
        </w:rPr>
        <w:t>5</w:t>
      </w:r>
      <w:r w:rsidRPr="004147CA">
        <w:rPr>
          <w:rFonts w:asciiTheme="majorBidi" w:hAnsiTheme="majorBidi" w:cstheme="majorBidi"/>
          <w:b/>
          <w:bCs/>
          <w:color w:val="FFFFFF"/>
          <w:spacing w:val="-6"/>
          <w:w w:val="110"/>
          <w:lang w:val="en-GB"/>
        </w:rPr>
        <w:t xml:space="preserve"> (</w:t>
      </w:r>
      <w:r w:rsidR="00234B2B">
        <w:rPr>
          <w:rFonts w:asciiTheme="majorBidi" w:hAnsiTheme="majorBidi" w:cstheme="majorBidi"/>
          <w:b/>
          <w:bCs/>
          <w:color w:val="FFFFFF"/>
          <w:spacing w:val="-6"/>
          <w:w w:val="110"/>
        </w:rPr>
        <w:t>25</w:t>
      </w:r>
      <w:r w:rsidRPr="004147CA">
        <w:rPr>
          <w:rFonts w:asciiTheme="majorBidi" w:hAnsiTheme="majorBidi" w:cstheme="majorBidi"/>
          <w:b/>
          <w:bCs/>
          <w:color w:val="FFFFFF"/>
          <w:spacing w:val="-6"/>
          <w:w w:val="110"/>
        </w:rPr>
        <w:t>.-</w:t>
      </w:r>
      <w:r w:rsidR="00234B2B">
        <w:rPr>
          <w:rFonts w:asciiTheme="majorBidi" w:hAnsiTheme="majorBidi" w:cstheme="majorBidi"/>
          <w:b/>
          <w:bCs/>
          <w:color w:val="FFFFFF"/>
          <w:spacing w:val="-6"/>
          <w:w w:val="110"/>
        </w:rPr>
        <w:t>29</w:t>
      </w:r>
      <w:r w:rsidRPr="004147CA">
        <w:rPr>
          <w:rFonts w:asciiTheme="majorBidi" w:hAnsiTheme="majorBidi" w:cstheme="majorBidi"/>
          <w:b/>
          <w:bCs/>
          <w:color w:val="FFFFFF"/>
          <w:spacing w:val="-6"/>
          <w:w w:val="110"/>
        </w:rPr>
        <w:t>.8.202</w:t>
      </w:r>
      <w:r w:rsidR="00234B2B">
        <w:rPr>
          <w:rFonts w:asciiTheme="majorBidi" w:hAnsiTheme="majorBidi" w:cstheme="majorBidi"/>
          <w:b/>
          <w:bCs/>
          <w:color w:val="FFFFFF"/>
          <w:spacing w:val="-6"/>
          <w:w w:val="110"/>
        </w:rPr>
        <w:t>5</w:t>
      </w:r>
      <w:r w:rsidRPr="004147CA">
        <w:rPr>
          <w:rFonts w:asciiTheme="majorBidi" w:hAnsiTheme="majorBidi" w:cstheme="majorBidi"/>
          <w:b/>
          <w:bCs/>
          <w:color w:val="FFFFFF"/>
          <w:spacing w:val="-6"/>
          <w:w w:val="110"/>
          <w:lang w:val="en-GB"/>
        </w:rPr>
        <w:t>)</w:t>
      </w:r>
    </w:p>
    <w:p w14:paraId="740AA875" w14:textId="5A36B9EB" w:rsidR="004147CA" w:rsidRPr="004147CA" w:rsidRDefault="00C377EC" w:rsidP="004147CA">
      <w:pPr>
        <w:pStyle w:val="BodyText"/>
        <w:kinsoku w:val="0"/>
        <w:overflowPunct w:val="0"/>
        <w:ind w:left="0"/>
        <w:rPr>
          <w:rFonts w:asciiTheme="majorBidi" w:hAnsiTheme="majorBidi" w:cstheme="majorBidi"/>
          <w:b/>
          <w:bCs/>
          <w:color w:val="FFFFFF"/>
          <w:spacing w:val="-6"/>
          <w:w w:val="110"/>
        </w:rPr>
      </w:pPr>
      <w:r>
        <w:rPr>
          <w:b/>
          <w:bCs/>
          <w:noProof/>
          <w:color w:val="E3173D"/>
          <w:spacing w:val="-3"/>
          <w:sz w:val="36"/>
          <w:szCs w:val="36"/>
          <w:lang w:val="fi-FI" w:eastAsia="fi-FI" w:bidi="ar-SA"/>
        </w:rPr>
        <mc:AlternateContent>
          <mc:Choice Requires="wps">
            <w:drawing>
              <wp:anchor distT="0" distB="0" distL="114300" distR="114300" simplePos="0" relativeHeight="251660288" behindDoc="0" locked="0" layoutInCell="1" allowOverlap="1" wp14:anchorId="0414CDC8" wp14:editId="76BDA71C">
                <wp:simplePos x="0" y="0"/>
                <wp:positionH relativeFrom="column">
                  <wp:posOffset>361950</wp:posOffset>
                </wp:positionH>
                <wp:positionV relativeFrom="paragraph">
                  <wp:posOffset>51435</wp:posOffset>
                </wp:positionV>
                <wp:extent cx="2311400" cy="4400550"/>
                <wp:effectExtent l="0" t="0" r="12700" b="19050"/>
                <wp:wrapNone/>
                <wp:docPr id="75" name="Rectangle: Rounded Corners 75"/>
                <wp:cNvGraphicFramePr/>
                <a:graphic xmlns:a="http://schemas.openxmlformats.org/drawingml/2006/main">
                  <a:graphicData uri="http://schemas.microsoft.com/office/word/2010/wordprocessingShape">
                    <wps:wsp>
                      <wps:cNvSpPr/>
                      <wps:spPr>
                        <a:xfrm>
                          <a:off x="0" y="0"/>
                          <a:ext cx="2311400" cy="4400550"/>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9EBEB6F" w14:textId="1512337B" w:rsidR="00C377EC" w:rsidRDefault="00C377EC" w:rsidP="00C377EC">
                            <w:pPr>
                              <w:jc w:val="center"/>
                              <w:rPr>
                                <w:rFonts w:ascii="Calibri" w:hAnsi="Calibri" w:cs="Calibri"/>
                                <w:color w:val="231F20"/>
                                <w:w w:val="105"/>
                                <w:sz w:val="16"/>
                                <w:szCs w:val="16"/>
                              </w:rPr>
                            </w:pPr>
                            <w:r>
                              <w:rPr>
                                <w:noProof/>
                                <w:lang w:val="fi-FI" w:eastAsia="fi-FI" w:bidi="ar-SA"/>
                              </w:rPr>
                              <w:drawing>
                                <wp:inline distT="0" distB="0" distL="0" distR="0" wp14:anchorId="764DB5E5" wp14:editId="14221E4E">
                                  <wp:extent cx="1879600" cy="1212850"/>
                                  <wp:effectExtent l="0" t="0" r="6350" b="6350"/>
                                  <wp:docPr id="76" name="Picture 76" descr="A picture containing text, outdoor, tree, sidewa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text, outdoor, tree, sidewalk&#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1626" cy="1227063"/>
                                          </a:xfrm>
                                          <a:prstGeom prst="rect">
                                            <a:avLst/>
                                          </a:prstGeom>
                                          <a:noFill/>
                                          <a:ln>
                                            <a:noFill/>
                                          </a:ln>
                                        </pic:spPr>
                                      </pic:pic>
                                    </a:graphicData>
                                  </a:graphic>
                                </wp:inline>
                              </w:drawing>
                            </w:r>
                          </w:p>
                          <w:p w14:paraId="72F71EBD" w14:textId="77777777" w:rsidR="006A5ECD" w:rsidRDefault="006A5ECD" w:rsidP="00C377EC">
                            <w:pPr>
                              <w:pStyle w:val="BodyText"/>
                              <w:kinsoku w:val="0"/>
                              <w:overflowPunct w:val="0"/>
                              <w:ind w:left="0"/>
                              <w:rPr>
                                <w:b/>
                                <w:bCs/>
                                <w:color w:val="939598"/>
                                <w:spacing w:val="-5"/>
                                <w:w w:val="115"/>
                                <w:sz w:val="18"/>
                                <w:szCs w:val="18"/>
                                <w:lang w:val="en-GB"/>
                              </w:rPr>
                            </w:pPr>
                          </w:p>
                          <w:p w14:paraId="64ED25A0" w14:textId="7BF14BD5" w:rsidR="00C377EC" w:rsidRPr="00C377EC" w:rsidRDefault="00C377EC" w:rsidP="00C377EC">
                            <w:pPr>
                              <w:pStyle w:val="BodyText"/>
                              <w:kinsoku w:val="0"/>
                              <w:overflowPunct w:val="0"/>
                              <w:ind w:left="0"/>
                              <w:rPr>
                                <w:b/>
                                <w:bCs/>
                                <w:color w:val="939598"/>
                                <w:spacing w:val="-5"/>
                                <w:w w:val="115"/>
                                <w:sz w:val="18"/>
                                <w:szCs w:val="18"/>
                                <w:lang w:val="en-GB"/>
                              </w:rPr>
                            </w:pPr>
                            <w:r w:rsidRPr="00C377EC">
                              <w:rPr>
                                <w:b/>
                                <w:bCs/>
                                <w:color w:val="939598"/>
                                <w:spacing w:val="-5"/>
                                <w:w w:val="115"/>
                                <w:sz w:val="18"/>
                                <w:szCs w:val="18"/>
                                <w:lang w:val="en-GB"/>
                              </w:rPr>
                              <w:t>Topic and Targeted Audience</w:t>
                            </w:r>
                          </w:p>
                          <w:p w14:paraId="1ADB6C5C" w14:textId="77777777" w:rsidR="006A5ECD" w:rsidRDefault="006A5ECD" w:rsidP="006A5ECD">
                            <w:pPr>
                              <w:jc w:val="both"/>
                              <w:rPr>
                                <w:rFonts w:ascii="Calibri" w:hAnsi="Calibri" w:cs="Calibri"/>
                                <w:color w:val="231F20"/>
                                <w:w w:val="105"/>
                                <w:sz w:val="16"/>
                                <w:szCs w:val="16"/>
                                <w:lang w:val="en-GB"/>
                              </w:rPr>
                            </w:pPr>
                            <w:r w:rsidRPr="006A5ECD">
                              <w:rPr>
                                <w:rFonts w:ascii="Calibri" w:hAnsi="Calibri" w:cs="Calibri"/>
                                <w:color w:val="231F20"/>
                                <w:w w:val="105"/>
                                <w:sz w:val="16"/>
                                <w:szCs w:val="16"/>
                                <w:lang w:val="en-GB"/>
                              </w:rPr>
                              <w:t xml:space="preserve">The </w:t>
                            </w:r>
                            <w:r w:rsidRPr="006A5ECD">
                              <w:rPr>
                                <w:rFonts w:ascii="Calibri" w:hAnsi="Calibri" w:cs="Calibri"/>
                                <w:b/>
                                <w:bCs/>
                                <w:i/>
                                <w:iCs/>
                                <w:color w:val="231F20"/>
                                <w:w w:val="105"/>
                                <w:sz w:val="16"/>
                                <w:szCs w:val="16"/>
                                <w:lang w:val="en-GB"/>
                              </w:rPr>
                              <w:t>general</w:t>
                            </w:r>
                            <w:r w:rsidRPr="006A5ECD">
                              <w:rPr>
                                <w:rFonts w:ascii="Calibri" w:hAnsi="Calibri" w:cs="Calibri"/>
                                <w:color w:val="231F20"/>
                                <w:w w:val="105"/>
                                <w:sz w:val="16"/>
                                <w:szCs w:val="16"/>
                                <w:lang w:val="en-GB"/>
                              </w:rPr>
                              <w:t xml:space="preserve"> purpose of this course is to guide adjoining or related areas of research in accounting, especially the role of AI and Fintech in this field. </w:t>
                            </w:r>
                          </w:p>
                          <w:p w14:paraId="1EAB9F3F" w14:textId="385E75D6" w:rsidR="00C377EC" w:rsidRPr="00C377EC" w:rsidRDefault="00C377EC" w:rsidP="006A5ECD">
                            <w:pPr>
                              <w:jc w:val="both"/>
                              <w:rPr>
                                <w:rFonts w:ascii="Calibri" w:hAnsi="Calibri" w:cs="Calibri"/>
                                <w:color w:val="231F20"/>
                                <w:w w:val="105"/>
                                <w:sz w:val="16"/>
                                <w:szCs w:val="16"/>
                              </w:rPr>
                            </w:pPr>
                            <w:r w:rsidRPr="00C377EC">
                              <w:rPr>
                                <w:rFonts w:ascii="Calibri" w:hAnsi="Calibri" w:cs="Calibri"/>
                                <w:color w:val="231F20"/>
                                <w:w w:val="105"/>
                                <w:sz w:val="16"/>
                                <w:szCs w:val="16"/>
                              </w:rPr>
                              <w:t>This course is open to everybody interested in research on AI and Fintech in accounting and finance. It has been designed for Ph.D. students, beneficial for business, economics, and related social sciences, to get familiar with current research in this field and take their first steps toward doing independent research on this topic. In contrast to other courses, we will cover fewer papers but more thoroughly than typical in such seminars.</w:t>
                            </w:r>
                            <w:r w:rsidRPr="00C377EC">
                              <w:rPr>
                                <w:lang w:val="en-GB"/>
                              </w:rPr>
                              <w:t xml:space="preserve"> </w:t>
                            </w:r>
                            <w:r w:rsidRPr="00C377EC">
                              <w:rPr>
                                <w:rFonts w:ascii="Calibri" w:hAnsi="Calibri" w:cs="Calibri"/>
                                <w:color w:val="231F20"/>
                                <w:w w:val="105"/>
                                <w:sz w:val="16"/>
                                <w:szCs w:val="16"/>
                              </w:rPr>
                              <w:t>After completing the course, course participants will understand the papers’ main findings and have reviewed them critically. Also, they can develop research projects that add to this fascinating and relevant field.</w:t>
                            </w:r>
                          </w:p>
                          <w:p w14:paraId="1038B153" w14:textId="77777777" w:rsidR="00C377EC" w:rsidRPr="00C377EC" w:rsidRDefault="00C377EC" w:rsidP="00C377EC">
                            <w:pPr>
                              <w:jc w:val="center"/>
                              <w:rPr>
                                <w:rFonts w:ascii="Calibri" w:hAnsi="Calibri" w:cs="Calibri"/>
                                <w:color w:val="231F20"/>
                                <w:w w:val="105"/>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414CDC8" id="Rectangle: Rounded Corners 75" o:spid="_x0000_s1026" style="position:absolute;margin-left:28.5pt;margin-top:4.05pt;width:182pt;height:34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" fillcolor="white [3201]" strokecolor="white [3212]" strokeweight="1pt">
                <v:stroke joinstyle="miter"/>
                <v:textbox>
                  <w:txbxContent>
                    <w:p w14:paraId="29EBEB6F" w14:textId="1512337B" w:rsidR="00C377EC" w:rsidRDefault="00C377EC" w:rsidP="00C377EC">
                      <w:pPr>
                        <w:jc w:val="center"/>
                        <w:rPr>
                          <w:rFonts w:ascii="Calibri" w:hAnsi="Calibri" w:cs="Calibri"/>
                          <w:color w:val="231F20"/>
                          <w:w w:val="105"/>
                          <w:sz w:val="16"/>
                          <w:szCs w:val="16"/>
                        </w:rPr>
                      </w:pPr>
                      <w:r>
                        <w:rPr>
                          <w:noProof/>
                          <w:lang w:val="fi-FI" w:eastAsia="fi-FI" w:bidi="ar-SA"/>
                        </w:rPr>
                        <w:drawing>
                          <wp:inline distT="0" distB="0" distL="0" distR="0" wp14:anchorId="764DB5E5" wp14:editId="14221E4E">
                            <wp:extent cx="1879600" cy="1212850"/>
                            <wp:effectExtent l="0" t="0" r="6350" b="6350"/>
                            <wp:docPr id="76" name="Picture 76" descr="A picture containing text, outdoor, tree, sidewa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text, outdoor, tree, sidewalk&#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1626" cy="1227063"/>
                                    </a:xfrm>
                                    <a:prstGeom prst="rect">
                                      <a:avLst/>
                                    </a:prstGeom>
                                    <a:noFill/>
                                    <a:ln>
                                      <a:noFill/>
                                    </a:ln>
                                  </pic:spPr>
                                </pic:pic>
                              </a:graphicData>
                            </a:graphic>
                          </wp:inline>
                        </w:drawing>
                      </w:r>
                    </w:p>
                    <w:p w14:paraId="72F71EBD" w14:textId="77777777" w:rsidR="006A5ECD" w:rsidRDefault="006A5ECD" w:rsidP="00C377EC">
                      <w:pPr>
                        <w:pStyle w:val="BodyText"/>
                        <w:kinsoku w:val="0"/>
                        <w:overflowPunct w:val="0"/>
                        <w:ind w:left="0"/>
                        <w:rPr>
                          <w:b/>
                          <w:bCs/>
                          <w:color w:val="939598"/>
                          <w:spacing w:val="-5"/>
                          <w:w w:val="115"/>
                          <w:sz w:val="18"/>
                          <w:szCs w:val="18"/>
                          <w:lang w:val="en-GB"/>
                        </w:rPr>
                      </w:pPr>
                    </w:p>
                    <w:p w14:paraId="64ED25A0" w14:textId="7BF14BD5" w:rsidR="00C377EC" w:rsidRPr="00C377EC" w:rsidRDefault="00C377EC" w:rsidP="00C377EC">
                      <w:pPr>
                        <w:pStyle w:val="BodyText"/>
                        <w:kinsoku w:val="0"/>
                        <w:overflowPunct w:val="0"/>
                        <w:ind w:left="0"/>
                        <w:rPr>
                          <w:b/>
                          <w:bCs/>
                          <w:color w:val="939598"/>
                          <w:spacing w:val="-5"/>
                          <w:w w:val="115"/>
                          <w:sz w:val="18"/>
                          <w:szCs w:val="18"/>
                          <w:lang w:val="en-GB"/>
                        </w:rPr>
                      </w:pPr>
                      <w:r w:rsidRPr="00C377EC">
                        <w:rPr>
                          <w:b/>
                          <w:bCs/>
                          <w:color w:val="939598"/>
                          <w:spacing w:val="-5"/>
                          <w:w w:val="115"/>
                          <w:sz w:val="18"/>
                          <w:szCs w:val="18"/>
                          <w:lang w:val="en-GB"/>
                        </w:rPr>
                        <w:t>Topic and Targeted Audience</w:t>
                      </w:r>
                    </w:p>
                    <w:p w14:paraId="1ADB6C5C" w14:textId="77777777" w:rsidR="006A5ECD" w:rsidRDefault="006A5ECD" w:rsidP="006A5ECD">
                      <w:pPr>
                        <w:jc w:val="both"/>
                        <w:rPr>
                          <w:rFonts w:ascii="Calibri" w:hAnsi="Calibri" w:cs="Calibri"/>
                          <w:color w:val="231F20"/>
                          <w:w w:val="105"/>
                          <w:sz w:val="16"/>
                          <w:szCs w:val="16"/>
                          <w:lang w:val="en-GB"/>
                        </w:rPr>
                      </w:pPr>
                      <w:r w:rsidRPr="006A5ECD">
                        <w:rPr>
                          <w:rFonts w:ascii="Calibri" w:hAnsi="Calibri" w:cs="Calibri"/>
                          <w:color w:val="231F20"/>
                          <w:w w:val="105"/>
                          <w:sz w:val="16"/>
                          <w:szCs w:val="16"/>
                          <w:lang w:val="en-GB"/>
                        </w:rPr>
                        <w:t xml:space="preserve">The </w:t>
                      </w:r>
                      <w:r w:rsidRPr="006A5ECD">
                        <w:rPr>
                          <w:rFonts w:ascii="Calibri" w:hAnsi="Calibri" w:cs="Calibri"/>
                          <w:b/>
                          <w:bCs/>
                          <w:i/>
                          <w:iCs/>
                          <w:color w:val="231F20"/>
                          <w:w w:val="105"/>
                          <w:sz w:val="16"/>
                          <w:szCs w:val="16"/>
                          <w:lang w:val="en-GB"/>
                        </w:rPr>
                        <w:t>general</w:t>
                      </w:r>
                      <w:r w:rsidRPr="006A5ECD">
                        <w:rPr>
                          <w:rFonts w:ascii="Calibri" w:hAnsi="Calibri" w:cs="Calibri"/>
                          <w:color w:val="231F20"/>
                          <w:w w:val="105"/>
                          <w:sz w:val="16"/>
                          <w:szCs w:val="16"/>
                          <w:lang w:val="en-GB"/>
                        </w:rPr>
                        <w:t xml:space="preserve"> purpose of this course is to guide adjoining or related areas of research in accounting, especially the role of AI and Fintech in this field. </w:t>
                      </w:r>
                    </w:p>
                    <w:p w14:paraId="1EAB9F3F" w14:textId="385E75D6" w:rsidR="00C377EC" w:rsidRPr="00C377EC" w:rsidRDefault="00C377EC" w:rsidP="006A5ECD">
                      <w:pPr>
                        <w:jc w:val="both"/>
                        <w:rPr>
                          <w:rFonts w:ascii="Calibri" w:hAnsi="Calibri" w:cs="Calibri"/>
                          <w:color w:val="231F20"/>
                          <w:w w:val="105"/>
                          <w:sz w:val="16"/>
                          <w:szCs w:val="16"/>
                        </w:rPr>
                      </w:pPr>
                      <w:r w:rsidRPr="00C377EC">
                        <w:rPr>
                          <w:rFonts w:ascii="Calibri" w:hAnsi="Calibri" w:cs="Calibri"/>
                          <w:color w:val="231F20"/>
                          <w:w w:val="105"/>
                          <w:sz w:val="16"/>
                          <w:szCs w:val="16"/>
                        </w:rPr>
                        <w:t>This course is open to everybody interested in research on AI and Fintech in accounting and finance. It has been designed for Ph.D. students, beneficial for business, economics, and related social sciences, to get familiar with current research in this field and take their first steps toward doing independent research on this topic. In contrast to other courses, we will cover fewer papers but more thoroughly than typical in such seminars.</w:t>
                      </w:r>
                      <w:r w:rsidRPr="00C377EC">
                        <w:rPr>
                          <w:lang w:val="en-GB"/>
                        </w:rPr>
                        <w:t xml:space="preserve"> </w:t>
                      </w:r>
                      <w:r w:rsidRPr="00C377EC">
                        <w:rPr>
                          <w:rFonts w:ascii="Calibri" w:hAnsi="Calibri" w:cs="Calibri"/>
                          <w:color w:val="231F20"/>
                          <w:w w:val="105"/>
                          <w:sz w:val="16"/>
                          <w:szCs w:val="16"/>
                        </w:rPr>
                        <w:t>After completing the course, course participants will understand the papers’ main findings and have reviewed them critically. Also, they can develop research projects that add to this fascinating and relevant field.</w:t>
                      </w:r>
                    </w:p>
                    <w:p w14:paraId="1038B153" w14:textId="77777777" w:rsidR="00C377EC" w:rsidRPr="00C377EC" w:rsidRDefault="00C377EC" w:rsidP="00C377EC">
                      <w:pPr>
                        <w:jc w:val="center"/>
                        <w:rPr>
                          <w:rFonts w:ascii="Calibri" w:hAnsi="Calibri" w:cs="Calibri"/>
                          <w:color w:val="231F20"/>
                          <w:w w:val="105"/>
                          <w:sz w:val="16"/>
                          <w:szCs w:val="16"/>
                        </w:rPr>
                      </w:pPr>
                    </w:p>
                  </w:txbxContent>
                </v:textbox>
              </v:roundrect>
            </w:pict>
          </mc:Fallback>
        </mc:AlternateContent>
      </w:r>
    </w:p>
    <w:p w14:paraId="63D1C6AF" w14:textId="6E8F0D63" w:rsidR="004147CA" w:rsidRPr="004147CA" w:rsidRDefault="008A7D39" w:rsidP="004147CA">
      <w:pPr>
        <w:pStyle w:val="BodyText"/>
        <w:kinsoku w:val="0"/>
        <w:overflowPunct w:val="0"/>
        <w:ind w:left="4430"/>
        <w:rPr>
          <w:color w:val="E3173D"/>
          <w:spacing w:val="-3"/>
          <w:w w:val="105"/>
          <w:sz w:val="40"/>
          <w:szCs w:val="40"/>
        </w:rPr>
      </w:pPr>
      <w:r>
        <w:rPr>
          <w:b/>
          <w:bCs/>
          <w:noProof/>
          <w:color w:val="E3173D"/>
          <w:spacing w:val="-3"/>
          <w:sz w:val="36"/>
          <w:szCs w:val="36"/>
          <w:lang w:val="fi-FI" w:eastAsia="fi-FI" w:bidi="ar-SA"/>
        </w:rPr>
        <mc:AlternateContent>
          <mc:Choice Requires="wps">
            <w:drawing>
              <wp:anchor distT="0" distB="0" distL="114300" distR="114300" simplePos="0" relativeHeight="251664384" behindDoc="0" locked="0" layoutInCell="1" allowOverlap="1" wp14:anchorId="62CEBF42" wp14:editId="1BC039A2">
                <wp:simplePos x="0" y="0"/>
                <wp:positionH relativeFrom="column">
                  <wp:posOffset>4851400</wp:posOffset>
                </wp:positionH>
                <wp:positionV relativeFrom="paragraph">
                  <wp:posOffset>277495</wp:posOffset>
                </wp:positionV>
                <wp:extent cx="2698750" cy="4057650"/>
                <wp:effectExtent l="0" t="0" r="25400" b="19050"/>
                <wp:wrapNone/>
                <wp:docPr id="80" name="Rectangle: Rounded Corners 80"/>
                <wp:cNvGraphicFramePr/>
                <a:graphic xmlns:a="http://schemas.openxmlformats.org/drawingml/2006/main">
                  <a:graphicData uri="http://schemas.microsoft.com/office/word/2010/wordprocessingShape">
                    <wps:wsp>
                      <wps:cNvSpPr/>
                      <wps:spPr>
                        <a:xfrm>
                          <a:off x="0" y="0"/>
                          <a:ext cx="2698750" cy="4057650"/>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05AE599" w14:textId="77777777" w:rsidR="00CC330E" w:rsidRPr="00040D9F" w:rsidRDefault="00CC330E" w:rsidP="00CC330E">
                            <w:pPr>
                              <w:pStyle w:val="BodyText"/>
                              <w:kinsoku w:val="0"/>
                              <w:overflowPunct w:val="0"/>
                              <w:spacing w:before="240"/>
                              <w:ind w:left="0"/>
                              <w:rPr>
                                <w:rFonts w:asciiTheme="minorHAnsi" w:hAnsiTheme="minorHAnsi" w:cstheme="minorHAnsi"/>
                                <w:b/>
                                <w:bCs/>
                                <w:color w:val="939598"/>
                                <w:spacing w:val="-5"/>
                                <w:w w:val="115"/>
                                <w:sz w:val="18"/>
                                <w:szCs w:val="18"/>
                                <w:lang w:val="en-GB"/>
                              </w:rPr>
                            </w:pPr>
                            <w:r w:rsidRPr="00040D9F">
                              <w:rPr>
                                <w:rFonts w:asciiTheme="minorHAnsi" w:hAnsiTheme="minorHAnsi" w:cstheme="minorHAnsi"/>
                                <w:b/>
                                <w:bCs/>
                                <w:color w:val="939598"/>
                                <w:spacing w:val="-5"/>
                                <w:w w:val="115"/>
                                <w:sz w:val="18"/>
                                <w:szCs w:val="18"/>
                                <w:lang w:val="en-GB"/>
                              </w:rPr>
                              <w:t>Practical Perspectives</w:t>
                            </w:r>
                          </w:p>
                          <w:p w14:paraId="1A2716FF" w14:textId="66D0BDBD" w:rsidR="00CC330E" w:rsidRPr="00912D2B" w:rsidRDefault="00CC330E" w:rsidP="00CC330E">
                            <w:pPr>
                              <w:jc w:val="both"/>
                              <w:rPr>
                                <w:rFonts w:asciiTheme="minorHAnsi" w:hAnsiTheme="minorHAnsi" w:cstheme="minorHAnsi"/>
                                <w:color w:val="231F20"/>
                                <w:w w:val="105"/>
                                <w:sz w:val="16"/>
                                <w:szCs w:val="16"/>
                                <w:lang w:val="en-GB"/>
                              </w:rPr>
                            </w:pPr>
                            <w:r w:rsidRPr="00912D2B">
                              <w:rPr>
                                <w:rFonts w:asciiTheme="minorHAnsi" w:hAnsiTheme="minorHAnsi" w:cstheme="minorHAnsi"/>
                                <w:color w:val="231F20"/>
                                <w:w w:val="105"/>
                                <w:sz w:val="16"/>
                                <w:szCs w:val="16"/>
                              </w:rPr>
                              <w:t xml:space="preserve">A set of instructive videos outlines critical concepts for the </w:t>
                            </w:r>
                            <w:r w:rsidRPr="00CC330E">
                              <w:rPr>
                                <w:rFonts w:asciiTheme="minorHAnsi" w:hAnsiTheme="minorHAnsi" w:cstheme="minorHAnsi"/>
                                <w:color w:val="231F20"/>
                                <w:w w:val="105"/>
                                <w:sz w:val="16"/>
                                <w:szCs w:val="16"/>
                              </w:rPr>
                              <w:t>practical perspective</w:t>
                            </w:r>
                            <w:r w:rsidRPr="00912D2B">
                              <w:rPr>
                                <w:rFonts w:asciiTheme="minorHAnsi" w:hAnsiTheme="minorHAnsi" w:cstheme="minorHAnsi"/>
                                <w:color w:val="231F20"/>
                                <w:w w:val="105"/>
                                <w:sz w:val="16"/>
                                <w:szCs w:val="16"/>
                                <w:lang w:val="en-GB"/>
                              </w:rPr>
                              <w:t>s. The objective of the lectures is to allow non-computer-science scholars to adopt machine learning to finance and accounting research smoothly</w:t>
                            </w:r>
                            <w:r>
                              <w:rPr>
                                <w:rFonts w:asciiTheme="minorHAnsi" w:hAnsiTheme="minorHAnsi" w:cstheme="minorHAnsi"/>
                                <w:color w:val="231F20"/>
                                <w:w w:val="105"/>
                                <w:sz w:val="16"/>
                                <w:szCs w:val="16"/>
                                <w:lang w:val="en-GB"/>
                              </w:rPr>
                              <w:t xml:space="preserve">. </w:t>
                            </w:r>
                          </w:p>
                          <w:p w14:paraId="58A2190F" w14:textId="25B9B52F" w:rsidR="00CC330E" w:rsidRDefault="00CC330E" w:rsidP="00CC330E">
                            <w:pPr>
                              <w:jc w:val="both"/>
                              <w:rPr>
                                <w:rFonts w:asciiTheme="minorHAnsi" w:hAnsiTheme="minorHAnsi" w:cstheme="minorHAnsi"/>
                                <w:color w:val="231F20"/>
                                <w:w w:val="105"/>
                                <w:sz w:val="16"/>
                                <w:szCs w:val="16"/>
                              </w:rPr>
                            </w:pPr>
                            <w:r w:rsidRPr="00912D2B">
                              <w:rPr>
                                <w:rFonts w:asciiTheme="minorHAnsi" w:hAnsiTheme="minorHAnsi" w:cstheme="minorHAnsi"/>
                                <w:b/>
                                <w:bCs/>
                                <w:color w:val="231F20"/>
                                <w:w w:val="105"/>
                                <w:sz w:val="16"/>
                                <w:szCs w:val="16"/>
                              </w:rPr>
                              <w:t xml:space="preserve">Video 2: </w:t>
                            </w:r>
                            <w:hyperlink r:id="rId11" w:history="1">
                              <w:r w:rsidRPr="00912D2B">
                                <w:rPr>
                                  <w:rStyle w:val="Hyperlink"/>
                                  <w:rFonts w:asciiTheme="minorHAnsi" w:hAnsiTheme="minorHAnsi" w:cstheme="minorHAnsi"/>
                                  <w:i/>
                                  <w:iCs/>
                                  <w:w w:val="105"/>
                                  <w:sz w:val="16"/>
                                  <w:szCs w:val="16"/>
                                </w:rPr>
                                <w:t>Textual analytic tools in Accounting and Finance</w:t>
                              </w:r>
                            </w:hyperlink>
                          </w:p>
                          <w:p w14:paraId="5DA84870" w14:textId="064937DC" w:rsidR="00CC330E" w:rsidRPr="00912D2B" w:rsidRDefault="007F7BAB" w:rsidP="00CC3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rPr>
                                <w:rFonts w:asciiTheme="minorHAnsi" w:eastAsia="Calibri" w:hAnsiTheme="minorHAnsi" w:cstheme="minorHAnsi"/>
                                <w:b/>
                                <w:i/>
                                <w:iCs/>
                                <w:sz w:val="16"/>
                                <w:szCs w:val="16"/>
                                <w:lang w:val="en-GB"/>
                              </w:rPr>
                            </w:pPr>
                            <w:r>
                              <w:rPr>
                                <w:rFonts w:asciiTheme="minorHAnsi" w:eastAsia="Calibri" w:hAnsiTheme="minorHAnsi" w:cstheme="minorHAnsi"/>
                                <w:sz w:val="16"/>
                                <w:szCs w:val="16"/>
                                <w:lang w:val="en-GB"/>
                              </w:rPr>
                              <w:t>Besides</w:t>
                            </w:r>
                            <w:r w:rsidR="00CC330E">
                              <w:rPr>
                                <w:rFonts w:asciiTheme="minorHAnsi" w:eastAsia="Calibri" w:hAnsiTheme="minorHAnsi" w:cstheme="minorHAnsi"/>
                                <w:sz w:val="16"/>
                                <w:szCs w:val="16"/>
                                <w:lang w:val="en-GB"/>
                              </w:rPr>
                              <w:t>, d</w:t>
                            </w:r>
                            <w:r w:rsidR="00CC330E" w:rsidRPr="00912D2B">
                              <w:rPr>
                                <w:rFonts w:asciiTheme="minorHAnsi" w:eastAsia="Calibri" w:hAnsiTheme="minorHAnsi" w:cstheme="minorHAnsi"/>
                                <w:sz w:val="16"/>
                                <w:szCs w:val="16"/>
                                <w:lang w:val="en-GB"/>
                              </w:rPr>
                              <w:t xml:space="preserve">uring the course, </w:t>
                            </w:r>
                            <w:r w:rsidR="00CC330E" w:rsidRPr="00912D2B">
                              <w:rPr>
                                <w:rFonts w:asciiTheme="minorHAnsi" w:eastAsia="Calibri" w:hAnsiTheme="minorHAnsi" w:cstheme="minorHAnsi"/>
                                <w:bCs/>
                                <w:i/>
                                <w:iCs/>
                                <w:sz w:val="16"/>
                                <w:szCs w:val="16"/>
                                <w:u w:val="single"/>
                                <w:lang w:val="en-GB"/>
                              </w:rPr>
                              <w:t>unstructured qualitative data sources</w:t>
                            </w:r>
                            <w:r w:rsidR="00CC330E">
                              <w:rPr>
                                <w:rFonts w:asciiTheme="minorHAnsi" w:eastAsia="Calibri" w:hAnsiTheme="minorHAnsi" w:cstheme="minorHAnsi"/>
                                <w:bCs/>
                                <w:sz w:val="16"/>
                                <w:szCs w:val="16"/>
                                <w:lang w:val="en-GB"/>
                              </w:rPr>
                              <w:t xml:space="preserve"> will be covered</w:t>
                            </w:r>
                            <w:r w:rsidR="00CC330E" w:rsidRPr="00912D2B">
                              <w:rPr>
                                <w:rFonts w:asciiTheme="minorHAnsi" w:eastAsia="Calibri" w:hAnsiTheme="minorHAnsi" w:cstheme="minorHAnsi"/>
                                <w:bCs/>
                                <w:sz w:val="16"/>
                                <w:szCs w:val="16"/>
                                <w:lang w:val="en-GB"/>
                              </w:rPr>
                              <w:t>:</w:t>
                            </w:r>
                          </w:p>
                          <w:p w14:paraId="5B6C48C3" w14:textId="77777777" w:rsidR="008A7D39" w:rsidRPr="008A7D39" w:rsidRDefault="00CC330E" w:rsidP="00BB2CDC">
                            <w:pPr>
                              <w:pStyle w:val="ListParagraph"/>
                              <w:numPr>
                                <w:ilvl w:val="0"/>
                                <w:numId w:val="5"/>
                              </w:numPr>
                              <w:ind w:left="142" w:hanging="142"/>
                              <w:jc w:val="both"/>
                              <w:rPr>
                                <w:rFonts w:asciiTheme="minorHAnsi" w:hAnsiTheme="minorHAnsi" w:cstheme="minorHAnsi"/>
                                <w:bCs/>
                                <w:sz w:val="16"/>
                                <w:szCs w:val="16"/>
                                <w:lang w:eastAsia="zh-CN"/>
                              </w:rPr>
                            </w:pPr>
                            <w:r w:rsidRPr="008A7D39">
                              <w:rPr>
                                <w:rFonts w:asciiTheme="minorHAnsi" w:hAnsiTheme="minorHAnsi" w:cstheme="minorHAnsi"/>
                                <w:bCs/>
                                <w:sz w:val="16"/>
                                <w:szCs w:val="16"/>
                                <w:lang w:eastAsia="zh-CN"/>
                              </w:rPr>
                              <w:t xml:space="preserve">Firm disclosure </w:t>
                            </w:r>
                          </w:p>
                          <w:p w14:paraId="5693E68F" w14:textId="5A1B402C" w:rsidR="008A7D39" w:rsidRDefault="00CC330E" w:rsidP="00BB2CDC">
                            <w:pPr>
                              <w:pStyle w:val="ListParagraph"/>
                              <w:ind w:left="142"/>
                              <w:jc w:val="both"/>
                              <w:rPr>
                                <w:rFonts w:asciiTheme="minorHAnsi" w:eastAsia="Calibri" w:hAnsiTheme="minorHAnsi" w:cstheme="minorHAnsi"/>
                                <w:bCs/>
                                <w:i/>
                                <w:iCs/>
                                <w:sz w:val="16"/>
                                <w:szCs w:val="16"/>
                                <w:lang w:val="en-GB"/>
                              </w:rPr>
                            </w:pPr>
                            <w:r w:rsidRPr="008A7D39">
                              <w:rPr>
                                <w:rFonts w:asciiTheme="minorHAnsi" w:eastAsia="Calibri" w:hAnsiTheme="minorHAnsi" w:cstheme="minorHAnsi"/>
                                <w:bCs/>
                                <w:i/>
                                <w:iCs/>
                                <w:sz w:val="16"/>
                                <w:szCs w:val="16"/>
                                <w:lang w:val="en-GB"/>
                              </w:rPr>
                              <w:t>Textual data</w:t>
                            </w:r>
                          </w:p>
                          <w:p w14:paraId="0A39C237" w14:textId="77777777" w:rsidR="008A7D39" w:rsidRPr="008A7D39" w:rsidRDefault="008A7D39" w:rsidP="00BB2CDC">
                            <w:pPr>
                              <w:pStyle w:val="ListParagraph"/>
                              <w:numPr>
                                <w:ilvl w:val="0"/>
                                <w:numId w:val="2"/>
                              </w:numPr>
                              <w:ind w:left="426" w:hanging="142"/>
                              <w:jc w:val="both"/>
                              <w:rPr>
                                <w:rFonts w:asciiTheme="minorHAnsi" w:hAnsiTheme="minorHAnsi" w:cstheme="minorHAnsi"/>
                                <w:bCs/>
                                <w:sz w:val="16"/>
                                <w:szCs w:val="16"/>
                                <w:lang w:eastAsia="zh-CN"/>
                              </w:rPr>
                            </w:pPr>
                            <w:r w:rsidRPr="008A7D39">
                              <w:rPr>
                                <w:rFonts w:asciiTheme="minorHAnsi" w:hAnsiTheme="minorHAnsi" w:cstheme="minorHAnsi"/>
                                <w:bCs/>
                                <w:sz w:val="16"/>
                                <w:szCs w:val="16"/>
                                <w:lang w:eastAsia="zh-CN"/>
                              </w:rPr>
                              <w:t xml:space="preserve">Mandatory SEC filings, </w:t>
                            </w:r>
                            <w:proofErr w:type="spellStart"/>
                            <w:r w:rsidRPr="008A7D39">
                              <w:rPr>
                                <w:rFonts w:asciiTheme="minorHAnsi" w:hAnsiTheme="minorHAnsi" w:cstheme="minorHAnsi"/>
                                <w:bCs/>
                                <w:sz w:val="16"/>
                                <w:szCs w:val="16"/>
                                <w:lang w:eastAsia="zh-CN"/>
                              </w:rPr>
                              <w:t>e.g</w:t>
                            </w:r>
                            <w:proofErr w:type="spellEnd"/>
                            <w:r w:rsidRPr="008A7D39">
                              <w:rPr>
                                <w:rFonts w:asciiTheme="minorHAnsi" w:hAnsiTheme="minorHAnsi" w:cstheme="minorHAnsi"/>
                                <w:bCs/>
                                <w:sz w:val="16"/>
                                <w:szCs w:val="16"/>
                                <w:lang w:eastAsia="zh-CN"/>
                              </w:rPr>
                              <w:t>, 10-k, 8-K, proxy statement, IPO Form S-1</w:t>
                            </w:r>
                          </w:p>
                          <w:p w14:paraId="64DC610A" w14:textId="77777777" w:rsidR="008A7D39" w:rsidRPr="008A7D39" w:rsidRDefault="008A7D39" w:rsidP="00BB2CDC">
                            <w:pPr>
                              <w:pStyle w:val="ListParagraph"/>
                              <w:numPr>
                                <w:ilvl w:val="0"/>
                                <w:numId w:val="2"/>
                              </w:numPr>
                              <w:ind w:left="426" w:hanging="142"/>
                              <w:jc w:val="both"/>
                              <w:rPr>
                                <w:rFonts w:asciiTheme="minorHAnsi" w:hAnsiTheme="minorHAnsi" w:cstheme="minorHAnsi"/>
                                <w:bCs/>
                                <w:sz w:val="16"/>
                                <w:szCs w:val="16"/>
                                <w:lang w:eastAsia="zh-CN"/>
                              </w:rPr>
                            </w:pPr>
                            <w:r w:rsidRPr="008A7D39">
                              <w:rPr>
                                <w:rFonts w:asciiTheme="minorHAnsi" w:hAnsiTheme="minorHAnsi" w:cstheme="minorHAnsi"/>
                                <w:bCs/>
                                <w:sz w:val="16"/>
                                <w:szCs w:val="16"/>
                                <w:lang w:eastAsia="zh-CN"/>
                              </w:rPr>
                              <w:t>Voluntary SEC filings, e.g., conference call transcript</w:t>
                            </w:r>
                          </w:p>
                          <w:p w14:paraId="6279C694" w14:textId="62816983" w:rsidR="008A7D39" w:rsidRPr="008A7D39" w:rsidRDefault="008A7D39" w:rsidP="00BB2CDC">
                            <w:pPr>
                              <w:pStyle w:val="ListParagraph"/>
                              <w:numPr>
                                <w:ilvl w:val="0"/>
                                <w:numId w:val="2"/>
                              </w:numPr>
                              <w:ind w:left="426" w:hanging="142"/>
                              <w:jc w:val="both"/>
                              <w:rPr>
                                <w:rFonts w:asciiTheme="minorHAnsi" w:hAnsiTheme="minorHAnsi" w:cstheme="minorHAnsi"/>
                                <w:bCs/>
                                <w:sz w:val="16"/>
                                <w:szCs w:val="16"/>
                                <w:lang w:eastAsia="zh-CN"/>
                              </w:rPr>
                            </w:pPr>
                            <w:r w:rsidRPr="008A7D39">
                              <w:rPr>
                                <w:rFonts w:asciiTheme="minorHAnsi" w:hAnsiTheme="minorHAnsi" w:cstheme="minorHAnsi"/>
                                <w:bCs/>
                                <w:sz w:val="16"/>
                                <w:szCs w:val="16"/>
                                <w:lang w:eastAsia="zh-CN"/>
                              </w:rPr>
                              <w:t>Mandatory Mutual fund SEC filings, e.g., Form N-CSR</w:t>
                            </w:r>
                          </w:p>
                          <w:p w14:paraId="538387A1" w14:textId="19B9C43F" w:rsidR="008A7D39" w:rsidRDefault="008A7D39" w:rsidP="008A7D39">
                            <w:pPr>
                              <w:pStyle w:val="ListParagraph"/>
                              <w:ind w:left="142"/>
                              <w:rPr>
                                <w:rFonts w:asciiTheme="minorHAnsi" w:eastAsia="Calibri" w:hAnsiTheme="minorHAnsi" w:cstheme="minorHAnsi"/>
                                <w:bCs/>
                                <w:i/>
                                <w:iCs/>
                                <w:sz w:val="16"/>
                                <w:szCs w:val="16"/>
                                <w:lang w:val="en-GB"/>
                              </w:rPr>
                            </w:pPr>
                            <w:r>
                              <w:rPr>
                                <w:rFonts w:asciiTheme="minorHAnsi" w:eastAsia="Calibri" w:hAnsiTheme="minorHAnsi" w:cstheme="minorHAnsi"/>
                                <w:bCs/>
                                <w:i/>
                                <w:iCs/>
                                <w:sz w:val="16"/>
                                <w:szCs w:val="16"/>
                                <w:lang w:val="en-GB"/>
                              </w:rPr>
                              <w:t>Image data</w:t>
                            </w:r>
                          </w:p>
                          <w:p w14:paraId="06AA6FD2" w14:textId="104DD6AD" w:rsidR="008A7D39" w:rsidRPr="008A7D39" w:rsidRDefault="008A7D39" w:rsidP="00BB2CDC">
                            <w:pPr>
                              <w:pStyle w:val="ListParagraph"/>
                              <w:numPr>
                                <w:ilvl w:val="0"/>
                                <w:numId w:val="2"/>
                              </w:numPr>
                              <w:ind w:left="426" w:hanging="142"/>
                              <w:jc w:val="both"/>
                              <w:rPr>
                                <w:rFonts w:asciiTheme="minorHAnsi" w:hAnsiTheme="minorHAnsi" w:cstheme="minorHAnsi"/>
                                <w:bCs/>
                                <w:sz w:val="16"/>
                                <w:szCs w:val="16"/>
                                <w:lang w:eastAsia="zh-CN"/>
                              </w:rPr>
                            </w:pPr>
                            <w:r w:rsidRPr="008A7D39">
                              <w:rPr>
                                <w:rFonts w:asciiTheme="minorHAnsi" w:hAnsiTheme="minorHAnsi" w:cstheme="minorHAnsi"/>
                                <w:bCs/>
                                <w:sz w:val="16"/>
                                <w:szCs w:val="16"/>
                                <w:lang w:eastAsia="zh-CN"/>
                              </w:rPr>
                              <w:t xml:space="preserve">Product/production images </w:t>
                            </w:r>
                          </w:p>
                          <w:p w14:paraId="003D9869" w14:textId="77777777" w:rsidR="00CC330E" w:rsidRPr="00912D2B" w:rsidRDefault="00CC330E" w:rsidP="00BB2CDC">
                            <w:pPr>
                              <w:pStyle w:val="ListParagraph"/>
                              <w:numPr>
                                <w:ilvl w:val="0"/>
                                <w:numId w:val="5"/>
                              </w:numPr>
                              <w:ind w:left="142" w:hanging="142"/>
                              <w:jc w:val="both"/>
                              <w:rPr>
                                <w:rFonts w:asciiTheme="minorHAnsi" w:hAnsiTheme="minorHAnsi" w:cstheme="minorHAnsi"/>
                                <w:bCs/>
                                <w:sz w:val="16"/>
                                <w:szCs w:val="16"/>
                                <w:lang w:eastAsia="zh-CN"/>
                              </w:rPr>
                            </w:pPr>
                            <w:r w:rsidRPr="00912D2B">
                              <w:rPr>
                                <w:rFonts w:asciiTheme="minorHAnsi" w:hAnsiTheme="minorHAnsi" w:cstheme="minorHAnsi"/>
                                <w:bCs/>
                                <w:sz w:val="16"/>
                                <w:szCs w:val="16"/>
                                <w:lang w:eastAsia="zh-CN"/>
                              </w:rPr>
                              <w:t>Regulatory disclosure (comment letters)</w:t>
                            </w:r>
                          </w:p>
                          <w:p w14:paraId="560CA0BA" w14:textId="77777777" w:rsidR="00CC330E" w:rsidRPr="00912D2B" w:rsidRDefault="00CC330E" w:rsidP="00BB2CDC">
                            <w:pPr>
                              <w:pStyle w:val="ListParagraph"/>
                              <w:numPr>
                                <w:ilvl w:val="0"/>
                                <w:numId w:val="5"/>
                              </w:numPr>
                              <w:ind w:left="142" w:hanging="142"/>
                              <w:jc w:val="both"/>
                              <w:rPr>
                                <w:rFonts w:asciiTheme="minorHAnsi" w:hAnsiTheme="minorHAnsi" w:cstheme="minorHAnsi"/>
                                <w:bCs/>
                                <w:sz w:val="16"/>
                                <w:szCs w:val="16"/>
                                <w:lang w:eastAsia="zh-CN"/>
                              </w:rPr>
                            </w:pPr>
                            <w:r w:rsidRPr="00912D2B">
                              <w:rPr>
                                <w:rFonts w:asciiTheme="minorHAnsi" w:hAnsiTheme="minorHAnsi" w:cstheme="minorHAnsi"/>
                                <w:bCs/>
                                <w:sz w:val="16"/>
                                <w:szCs w:val="16"/>
                                <w:lang w:eastAsia="zh-CN"/>
                              </w:rPr>
                              <w:t>Social media data</w:t>
                            </w:r>
                          </w:p>
                          <w:p w14:paraId="3D7EDC55" w14:textId="69BE0F16" w:rsidR="00CC330E" w:rsidRPr="008A7D39" w:rsidRDefault="00CC330E" w:rsidP="00BB2CDC">
                            <w:pPr>
                              <w:pStyle w:val="ListParagraph"/>
                              <w:numPr>
                                <w:ilvl w:val="0"/>
                                <w:numId w:val="5"/>
                              </w:numPr>
                              <w:ind w:left="142" w:hanging="142"/>
                              <w:jc w:val="both"/>
                              <w:rPr>
                                <w:rFonts w:asciiTheme="minorHAnsi" w:hAnsiTheme="minorHAnsi" w:cstheme="minorHAnsi"/>
                                <w:color w:val="231F20"/>
                                <w:w w:val="105"/>
                                <w:sz w:val="16"/>
                                <w:szCs w:val="16"/>
                              </w:rPr>
                            </w:pPr>
                            <w:r w:rsidRPr="00912D2B">
                              <w:rPr>
                                <w:rFonts w:asciiTheme="minorHAnsi" w:hAnsiTheme="minorHAnsi" w:cstheme="minorHAnsi"/>
                                <w:bCs/>
                                <w:sz w:val="16"/>
                                <w:szCs w:val="16"/>
                                <w:lang w:eastAsia="zh-CN"/>
                              </w:rPr>
                              <w:t>Analyst reports</w:t>
                            </w:r>
                          </w:p>
                          <w:p w14:paraId="02E22235" w14:textId="77777777" w:rsidR="008A7D39" w:rsidRDefault="008A7D39" w:rsidP="008A7D39">
                            <w:pPr>
                              <w:rPr>
                                <w:rFonts w:asciiTheme="minorHAnsi" w:hAnsiTheme="minorHAnsi" w:cstheme="minorHAnsi"/>
                                <w:color w:val="231F20"/>
                                <w:w w:val="105"/>
                                <w:sz w:val="16"/>
                                <w:szCs w:val="16"/>
                                <w:lang w:val="en-GB"/>
                              </w:rPr>
                            </w:pPr>
                          </w:p>
                          <w:p w14:paraId="6933809F" w14:textId="753827FF" w:rsidR="008A7D39" w:rsidRPr="00CC330E" w:rsidRDefault="008A7D39" w:rsidP="00BB2CDC">
                            <w:pPr>
                              <w:jc w:val="both"/>
                              <w:rPr>
                                <w:rFonts w:asciiTheme="minorHAnsi" w:hAnsiTheme="minorHAnsi" w:cstheme="minorHAnsi"/>
                                <w:color w:val="231F20"/>
                                <w:w w:val="105"/>
                                <w:sz w:val="16"/>
                                <w:szCs w:val="16"/>
                              </w:rPr>
                            </w:pPr>
                            <w:r w:rsidRPr="008A7D39">
                              <w:rPr>
                                <w:rFonts w:asciiTheme="minorHAnsi" w:hAnsiTheme="minorHAnsi" w:cstheme="minorHAnsi"/>
                                <w:b/>
                                <w:bCs/>
                                <w:i/>
                                <w:iCs/>
                                <w:color w:val="231F20"/>
                                <w:w w:val="105"/>
                                <w:sz w:val="16"/>
                                <w:szCs w:val="16"/>
                                <w:lang w:val="en-GB"/>
                              </w:rPr>
                              <w:t>Note</w:t>
                            </w:r>
                            <w:r>
                              <w:rPr>
                                <w:rFonts w:asciiTheme="minorHAnsi" w:hAnsiTheme="minorHAnsi" w:cstheme="minorHAnsi"/>
                                <w:color w:val="231F20"/>
                                <w:w w:val="105"/>
                                <w:sz w:val="16"/>
                                <w:szCs w:val="16"/>
                                <w:lang w:val="en-GB"/>
                              </w:rPr>
                              <w:t xml:space="preserve">: </w:t>
                            </w:r>
                            <w:r w:rsidRPr="00A42622">
                              <w:rPr>
                                <w:rFonts w:asciiTheme="minorHAnsi" w:hAnsiTheme="minorHAnsi" w:cstheme="minorHAnsi"/>
                                <w:color w:val="231F20"/>
                                <w:w w:val="105"/>
                                <w:sz w:val="16"/>
                                <w:szCs w:val="16"/>
                                <w:lang w:val="en-GB"/>
                              </w:rPr>
                              <w:t xml:space="preserve">Successful completion of the course </w:t>
                            </w:r>
                            <w:r w:rsidR="00A42622">
                              <w:rPr>
                                <w:rFonts w:asciiTheme="minorHAnsi" w:hAnsiTheme="minorHAnsi" w:cstheme="minorHAnsi"/>
                                <w:color w:val="231F20"/>
                                <w:w w:val="105"/>
                                <w:sz w:val="16"/>
                                <w:szCs w:val="16"/>
                                <w:lang w:val="en-GB"/>
                              </w:rPr>
                              <w:t xml:space="preserve">will be </w:t>
                            </w:r>
                            <w:r w:rsidRPr="008A7D39">
                              <w:rPr>
                                <w:rFonts w:asciiTheme="minorHAnsi" w:hAnsiTheme="minorHAnsi" w:cstheme="minorHAnsi"/>
                                <w:color w:val="231F20"/>
                                <w:w w:val="105"/>
                                <w:sz w:val="16"/>
                                <w:szCs w:val="16"/>
                                <w:lang w:val="en-GB"/>
                              </w:rPr>
                              <w:t xml:space="preserve">rewarded with </w:t>
                            </w:r>
                            <w:r w:rsidRPr="008A7D39">
                              <w:rPr>
                                <w:rFonts w:asciiTheme="minorHAnsi" w:hAnsiTheme="minorHAnsi" w:cstheme="minorHAnsi"/>
                                <w:color w:val="231F20"/>
                                <w:w w:val="105"/>
                                <w:sz w:val="16"/>
                                <w:szCs w:val="16"/>
                                <w:u w:val="single"/>
                                <w:lang w:val="en-GB"/>
                              </w:rPr>
                              <w:t>6 ECTS</w:t>
                            </w:r>
                            <w:r w:rsidRPr="008A7D39">
                              <w:rPr>
                                <w:rFonts w:asciiTheme="minorHAnsi" w:hAnsiTheme="minorHAnsi" w:cstheme="minorHAnsi"/>
                                <w:color w:val="231F20"/>
                                <w:w w:val="105"/>
                                <w:sz w:val="16"/>
                                <w:szCs w:val="16"/>
                                <w:lang w:val="en-GB"/>
                              </w:rPr>
                              <w:t xml:space="preserve">. </w:t>
                            </w:r>
                            <w:r w:rsidRPr="008A7D39">
                              <w:rPr>
                                <w:rFonts w:asciiTheme="minorHAnsi" w:hAnsiTheme="minorHAnsi" w:cstheme="minorHAnsi"/>
                                <w:color w:val="231F20"/>
                                <w:w w:val="105"/>
                                <w:sz w:val="16"/>
                                <w:szCs w:val="16"/>
                              </w:rPr>
                              <w:t>No grades are given in the assessment (passed/failed</w:t>
                            </w:r>
                            <w:r>
                              <w:rPr>
                                <w:rFonts w:asciiTheme="minorHAnsi" w:hAnsiTheme="minorHAnsi" w:cstheme="minorHAnsi"/>
                                <w:color w:val="231F20"/>
                                <w:w w:val="105"/>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2CEBF42" id="Rectangle: Rounded Corners 80" o:spid="_x0000_s1027" style="position:absolute;left:0;text-align:left;margin-left:382pt;margin-top:21.85pt;width:212.5pt;height:3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" fillcolor="white [3201]" strokecolor="white [3212]" strokeweight="1pt">
                <v:stroke joinstyle="miter"/>
                <v:textbox>
                  <w:txbxContent>
                    <w:p w14:paraId="605AE599" w14:textId="77777777" w:rsidR="00CC330E" w:rsidRPr="00040D9F" w:rsidRDefault="00CC330E" w:rsidP="00CC330E">
                      <w:pPr>
                        <w:pStyle w:val="BodyText"/>
                        <w:kinsoku w:val="0"/>
                        <w:overflowPunct w:val="0"/>
                        <w:spacing w:before="240"/>
                        <w:ind w:left="0"/>
                        <w:rPr>
                          <w:rFonts w:asciiTheme="minorHAnsi" w:hAnsiTheme="minorHAnsi" w:cstheme="minorHAnsi"/>
                          <w:b/>
                          <w:bCs/>
                          <w:color w:val="939598"/>
                          <w:spacing w:val="-5"/>
                          <w:w w:val="115"/>
                          <w:sz w:val="18"/>
                          <w:szCs w:val="18"/>
                          <w:lang w:val="en-GB"/>
                        </w:rPr>
                      </w:pPr>
                      <w:r w:rsidRPr="00040D9F">
                        <w:rPr>
                          <w:rFonts w:asciiTheme="minorHAnsi" w:hAnsiTheme="minorHAnsi" w:cstheme="minorHAnsi"/>
                          <w:b/>
                          <w:bCs/>
                          <w:color w:val="939598"/>
                          <w:spacing w:val="-5"/>
                          <w:w w:val="115"/>
                          <w:sz w:val="18"/>
                          <w:szCs w:val="18"/>
                          <w:lang w:val="en-GB"/>
                        </w:rPr>
                        <w:t>Practical Perspectives</w:t>
                      </w:r>
                    </w:p>
                    <w:p w14:paraId="1A2716FF" w14:textId="66D0BDBD" w:rsidR="00CC330E" w:rsidRPr="00912D2B" w:rsidRDefault="00CC330E" w:rsidP="00CC330E">
                      <w:pPr>
                        <w:jc w:val="both"/>
                        <w:rPr>
                          <w:rFonts w:asciiTheme="minorHAnsi" w:hAnsiTheme="minorHAnsi" w:cstheme="minorHAnsi"/>
                          <w:color w:val="231F20"/>
                          <w:w w:val="105"/>
                          <w:sz w:val="16"/>
                          <w:szCs w:val="16"/>
                          <w:lang w:val="en-GB"/>
                        </w:rPr>
                      </w:pPr>
                      <w:r w:rsidRPr="00912D2B">
                        <w:rPr>
                          <w:rFonts w:asciiTheme="minorHAnsi" w:hAnsiTheme="minorHAnsi" w:cstheme="minorHAnsi"/>
                          <w:color w:val="231F20"/>
                          <w:w w:val="105"/>
                          <w:sz w:val="16"/>
                          <w:szCs w:val="16"/>
                        </w:rPr>
                        <w:t xml:space="preserve">A set of instructive videos outlines critical concepts for the </w:t>
                      </w:r>
                      <w:r w:rsidRPr="00CC330E">
                        <w:rPr>
                          <w:rFonts w:asciiTheme="minorHAnsi" w:hAnsiTheme="minorHAnsi" w:cstheme="minorHAnsi"/>
                          <w:color w:val="231F20"/>
                          <w:w w:val="105"/>
                          <w:sz w:val="16"/>
                          <w:szCs w:val="16"/>
                        </w:rPr>
                        <w:t>practical perspective</w:t>
                      </w:r>
                      <w:r w:rsidRPr="00912D2B">
                        <w:rPr>
                          <w:rFonts w:asciiTheme="minorHAnsi" w:hAnsiTheme="minorHAnsi" w:cstheme="minorHAnsi"/>
                          <w:color w:val="231F20"/>
                          <w:w w:val="105"/>
                          <w:sz w:val="16"/>
                          <w:szCs w:val="16"/>
                          <w:lang w:val="en-GB"/>
                        </w:rPr>
                        <w:t>s. The objective of the lectures is to allow non-computer-science scholars to adopt machine learning to finance and accounting research smoothly</w:t>
                      </w:r>
                      <w:r>
                        <w:rPr>
                          <w:rFonts w:asciiTheme="minorHAnsi" w:hAnsiTheme="minorHAnsi" w:cstheme="minorHAnsi"/>
                          <w:color w:val="231F20"/>
                          <w:w w:val="105"/>
                          <w:sz w:val="16"/>
                          <w:szCs w:val="16"/>
                          <w:lang w:val="en-GB"/>
                        </w:rPr>
                        <w:t xml:space="preserve">. </w:t>
                      </w:r>
                    </w:p>
                    <w:p w14:paraId="58A2190F" w14:textId="25B9B52F" w:rsidR="00CC330E" w:rsidRDefault="00CC330E" w:rsidP="00CC330E">
                      <w:pPr>
                        <w:jc w:val="both"/>
                        <w:rPr>
                          <w:rFonts w:asciiTheme="minorHAnsi" w:hAnsiTheme="minorHAnsi" w:cstheme="minorHAnsi"/>
                          <w:color w:val="231F20"/>
                          <w:w w:val="105"/>
                          <w:sz w:val="16"/>
                          <w:szCs w:val="16"/>
                        </w:rPr>
                      </w:pPr>
                      <w:r w:rsidRPr="00912D2B">
                        <w:rPr>
                          <w:rFonts w:asciiTheme="minorHAnsi" w:hAnsiTheme="minorHAnsi" w:cstheme="minorHAnsi"/>
                          <w:b/>
                          <w:bCs/>
                          <w:color w:val="231F20"/>
                          <w:w w:val="105"/>
                          <w:sz w:val="16"/>
                          <w:szCs w:val="16"/>
                        </w:rPr>
                        <w:t xml:space="preserve">Video 2: </w:t>
                      </w:r>
                      <w:hyperlink r:id="rId12" w:history="1">
                        <w:r w:rsidRPr="00912D2B">
                          <w:rPr>
                            <w:rStyle w:val="Hyperlink"/>
                            <w:rFonts w:asciiTheme="minorHAnsi" w:hAnsiTheme="minorHAnsi" w:cstheme="minorHAnsi"/>
                            <w:i/>
                            <w:iCs/>
                            <w:w w:val="105"/>
                            <w:sz w:val="16"/>
                            <w:szCs w:val="16"/>
                          </w:rPr>
                          <w:t>Textual analytic tools in Accounting and Finance</w:t>
                        </w:r>
                      </w:hyperlink>
                    </w:p>
                    <w:p w14:paraId="5DA84870" w14:textId="064937DC" w:rsidR="00CC330E" w:rsidRPr="00912D2B" w:rsidRDefault="007F7BAB" w:rsidP="00CC3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rPr>
                          <w:rFonts w:asciiTheme="minorHAnsi" w:eastAsia="Calibri" w:hAnsiTheme="minorHAnsi" w:cstheme="minorHAnsi"/>
                          <w:b/>
                          <w:i/>
                          <w:iCs/>
                          <w:sz w:val="16"/>
                          <w:szCs w:val="16"/>
                          <w:lang w:val="en-GB"/>
                        </w:rPr>
                      </w:pPr>
                      <w:r>
                        <w:rPr>
                          <w:rFonts w:asciiTheme="minorHAnsi" w:eastAsia="Calibri" w:hAnsiTheme="minorHAnsi" w:cstheme="minorHAnsi"/>
                          <w:sz w:val="16"/>
                          <w:szCs w:val="16"/>
                          <w:lang w:val="en-GB"/>
                        </w:rPr>
                        <w:t>Besides</w:t>
                      </w:r>
                      <w:r w:rsidR="00CC330E">
                        <w:rPr>
                          <w:rFonts w:asciiTheme="minorHAnsi" w:eastAsia="Calibri" w:hAnsiTheme="minorHAnsi" w:cstheme="minorHAnsi"/>
                          <w:sz w:val="16"/>
                          <w:szCs w:val="16"/>
                          <w:lang w:val="en-GB"/>
                        </w:rPr>
                        <w:t>, d</w:t>
                      </w:r>
                      <w:r w:rsidR="00CC330E" w:rsidRPr="00912D2B">
                        <w:rPr>
                          <w:rFonts w:asciiTheme="minorHAnsi" w:eastAsia="Calibri" w:hAnsiTheme="minorHAnsi" w:cstheme="minorHAnsi"/>
                          <w:sz w:val="16"/>
                          <w:szCs w:val="16"/>
                          <w:lang w:val="en-GB"/>
                        </w:rPr>
                        <w:t xml:space="preserve">uring the course, </w:t>
                      </w:r>
                      <w:r w:rsidR="00CC330E" w:rsidRPr="00912D2B">
                        <w:rPr>
                          <w:rFonts w:asciiTheme="minorHAnsi" w:eastAsia="Calibri" w:hAnsiTheme="minorHAnsi" w:cstheme="minorHAnsi"/>
                          <w:bCs/>
                          <w:i/>
                          <w:iCs/>
                          <w:sz w:val="16"/>
                          <w:szCs w:val="16"/>
                          <w:u w:val="single"/>
                          <w:lang w:val="en-GB"/>
                        </w:rPr>
                        <w:t>unstructured qualitative data sources</w:t>
                      </w:r>
                      <w:r w:rsidR="00CC330E">
                        <w:rPr>
                          <w:rFonts w:asciiTheme="minorHAnsi" w:eastAsia="Calibri" w:hAnsiTheme="minorHAnsi" w:cstheme="minorHAnsi"/>
                          <w:bCs/>
                          <w:sz w:val="16"/>
                          <w:szCs w:val="16"/>
                          <w:lang w:val="en-GB"/>
                        </w:rPr>
                        <w:t xml:space="preserve"> will be covered</w:t>
                      </w:r>
                      <w:r w:rsidR="00CC330E" w:rsidRPr="00912D2B">
                        <w:rPr>
                          <w:rFonts w:asciiTheme="minorHAnsi" w:eastAsia="Calibri" w:hAnsiTheme="minorHAnsi" w:cstheme="minorHAnsi"/>
                          <w:bCs/>
                          <w:sz w:val="16"/>
                          <w:szCs w:val="16"/>
                          <w:lang w:val="en-GB"/>
                        </w:rPr>
                        <w:t>:</w:t>
                      </w:r>
                    </w:p>
                    <w:p w14:paraId="5B6C48C3" w14:textId="77777777" w:rsidR="008A7D39" w:rsidRPr="008A7D39" w:rsidRDefault="00CC330E" w:rsidP="00BB2CDC">
                      <w:pPr>
                        <w:pStyle w:val="ListParagraph"/>
                        <w:numPr>
                          <w:ilvl w:val="0"/>
                          <w:numId w:val="5"/>
                        </w:numPr>
                        <w:ind w:left="142" w:hanging="142"/>
                        <w:jc w:val="both"/>
                        <w:rPr>
                          <w:rFonts w:asciiTheme="minorHAnsi" w:hAnsiTheme="minorHAnsi" w:cstheme="minorHAnsi"/>
                          <w:bCs/>
                          <w:sz w:val="16"/>
                          <w:szCs w:val="16"/>
                          <w:lang w:eastAsia="zh-CN"/>
                        </w:rPr>
                      </w:pPr>
                      <w:r w:rsidRPr="008A7D39">
                        <w:rPr>
                          <w:rFonts w:asciiTheme="minorHAnsi" w:hAnsiTheme="minorHAnsi" w:cstheme="minorHAnsi"/>
                          <w:bCs/>
                          <w:sz w:val="16"/>
                          <w:szCs w:val="16"/>
                          <w:lang w:eastAsia="zh-CN"/>
                        </w:rPr>
                        <w:t xml:space="preserve">Firm disclosure </w:t>
                      </w:r>
                    </w:p>
                    <w:p w14:paraId="5693E68F" w14:textId="5A1B402C" w:rsidR="008A7D39" w:rsidRDefault="00CC330E" w:rsidP="00BB2CDC">
                      <w:pPr>
                        <w:pStyle w:val="ListParagraph"/>
                        <w:ind w:left="142"/>
                        <w:jc w:val="both"/>
                        <w:rPr>
                          <w:rFonts w:asciiTheme="minorHAnsi" w:eastAsia="Calibri" w:hAnsiTheme="minorHAnsi" w:cstheme="minorHAnsi"/>
                          <w:bCs/>
                          <w:i/>
                          <w:iCs/>
                          <w:sz w:val="16"/>
                          <w:szCs w:val="16"/>
                          <w:lang w:val="en-GB"/>
                        </w:rPr>
                      </w:pPr>
                      <w:r w:rsidRPr="008A7D39">
                        <w:rPr>
                          <w:rFonts w:asciiTheme="minorHAnsi" w:eastAsia="Calibri" w:hAnsiTheme="minorHAnsi" w:cstheme="minorHAnsi"/>
                          <w:bCs/>
                          <w:i/>
                          <w:iCs/>
                          <w:sz w:val="16"/>
                          <w:szCs w:val="16"/>
                          <w:lang w:val="en-GB"/>
                        </w:rPr>
                        <w:t>Textual data</w:t>
                      </w:r>
                    </w:p>
                    <w:p w14:paraId="0A39C237" w14:textId="77777777" w:rsidR="008A7D39" w:rsidRPr="008A7D39" w:rsidRDefault="008A7D39" w:rsidP="00BB2CDC">
                      <w:pPr>
                        <w:pStyle w:val="ListParagraph"/>
                        <w:numPr>
                          <w:ilvl w:val="0"/>
                          <w:numId w:val="2"/>
                        </w:numPr>
                        <w:ind w:left="426" w:hanging="142"/>
                        <w:jc w:val="both"/>
                        <w:rPr>
                          <w:rFonts w:asciiTheme="minorHAnsi" w:hAnsiTheme="minorHAnsi" w:cstheme="minorHAnsi"/>
                          <w:bCs/>
                          <w:sz w:val="16"/>
                          <w:szCs w:val="16"/>
                          <w:lang w:eastAsia="zh-CN"/>
                        </w:rPr>
                      </w:pPr>
                      <w:r w:rsidRPr="008A7D39">
                        <w:rPr>
                          <w:rFonts w:asciiTheme="minorHAnsi" w:hAnsiTheme="minorHAnsi" w:cstheme="minorHAnsi"/>
                          <w:bCs/>
                          <w:sz w:val="16"/>
                          <w:szCs w:val="16"/>
                          <w:lang w:eastAsia="zh-CN"/>
                        </w:rPr>
                        <w:t xml:space="preserve">Mandatory SEC filings, </w:t>
                      </w:r>
                      <w:proofErr w:type="spellStart"/>
                      <w:r w:rsidRPr="008A7D39">
                        <w:rPr>
                          <w:rFonts w:asciiTheme="minorHAnsi" w:hAnsiTheme="minorHAnsi" w:cstheme="minorHAnsi"/>
                          <w:bCs/>
                          <w:sz w:val="16"/>
                          <w:szCs w:val="16"/>
                          <w:lang w:eastAsia="zh-CN"/>
                        </w:rPr>
                        <w:t>e.g</w:t>
                      </w:r>
                      <w:proofErr w:type="spellEnd"/>
                      <w:r w:rsidRPr="008A7D39">
                        <w:rPr>
                          <w:rFonts w:asciiTheme="minorHAnsi" w:hAnsiTheme="minorHAnsi" w:cstheme="minorHAnsi"/>
                          <w:bCs/>
                          <w:sz w:val="16"/>
                          <w:szCs w:val="16"/>
                          <w:lang w:eastAsia="zh-CN"/>
                        </w:rPr>
                        <w:t>, 10-k, 8-K, proxy statement, IPO Form S-1</w:t>
                      </w:r>
                    </w:p>
                    <w:p w14:paraId="64DC610A" w14:textId="77777777" w:rsidR="008A7D39" w:rsidRPr="008A7D39" w:rsidRDefault="008A7D39" w:rsidP="00BB2CDC">
                      <w:pPr>
                        <w:pStyle w:val="ListParagraph"/>
                        <w:numPr>
                          <w:ilvl w:val="0"/>
                          <w:numId w:val="2"/>
                        </w:numPr>
                        <w:ind w:left="426" w:hanging="142"/>
                        <w:jc w:val="both"/>
                        <w:rPr>
                          <w:rFonts w:asciiTheme="minorHAnsi" w:hAnsiTheme="minorHAnsi" w:cstheme="minorHAnsi"/>
                          <w:bCs/>
                          <w:sz w:val="16"/>
                          <w:szCs w:val="16"/>
                          <w:lang w:eastAsia="zh-CN"/>
                        </w:rPr>
                      </w:pPr>
                      <w:r w:rsidRPr="008A7D39">
                        <w:rPr>
                          <w:rFonts w:asciiTheme="minorHAnsi" w:hAnsiTheme="minorHAnsi" w:cstheme="minorHAnsi"/>
                          <w:bCs/>
                          <w:sz w:val="16"/>
                          <w:szCs w:val="16"/>
                          <w:lang w:eastAsia="zh-CN"/>
                        </w:rPr>
                        <w:t>Voluntary SEC filings, e.g., conference call transcript</w:t>
                      </w:r>
                    </w:p>
                    <w:p w14:paraId="6279C694" w14:textId="62816983" w:rsidR="008A7D39" w:rsidRPr="008A7D39" w:rsidRDefault="008A7D39" w:rsidP="00BB2CDC">
                      <w:pPr>
                        <w:pStyle w:val="ListParagraph"/>
                        <w:numPr>
                          <w:ilvl w:val="0"/>
                          <w:numId w:val="2"/>
                        </w:numPr>
                        <w:ind w:left="426" w:hanging="142"/>
                        <w:jc w:val="both"/>
                        <w:rPr>
                          <w:rFonts w:asciiTheme="minorHAnsi" w:hAnsiTheme="minorHAnsi" w:cstheme="minorHAnsi"/>
                          <w:bCs/>
                          <w:sz w:val="16"/>
                          <w:szCs w:val="16"/>
                          <w:lang w:eastAsia="zh-CN"/>
                        </w:rPr>
                      </w:pPr>
                      <w:r w:rsidRPr="008A7D39">
                        <w:rPr>
                          <w:rFonts w:asciiTheme="minorHAnsi" w:hAnsiTheme="minorHAnsi" w:cstheme="minorHAnsi"/>
                          <w:bCs/>
                          <w:sz w:val="16"/>
                          <w:szCs w:val="16"/>
                          <w:lang w:eastAsia="zh-CN"/>
                        </w:rPr>
                        <w:t>Mandatory Mutual fund SEC filings, e.g., Form N-CSR</w:t>
                      </w:r>
                    </w:p>
                    <w:p w14:paraId="538387A1" w14:textId="19B9C43F" w:rsidR="008A7D39" w:rsidRDefault="008A7D39" w:rsidP="008A7D39">
                      <w:pPr>
                        <w:pStyle w:val="ListParagraph"/>
                        <w:ind w:left="142"/>
                        <w:rPr>
                          <w:rFonts w:asciiTheme="minorHAnsi" w:eastAsia="Calibri" w:hAnsiTheme="minorHAnsi" w:cstheme="minorHAnsi"/>
                          <w:bCs/>
                          <w:i/>
                          <w:iCs/>
                          <w:sz w:val="16"/>
                          <w:szCs w:val="16"/>
                          <w:lang w:val="en-GB"/>
                        </w:rPr>
                      </w:pPr>
                      <w:r>
                        <w:rPr>
                          <w:rFonts w:asciiTheme="minorHAnsi" w:eastAsia="Calibri" w:hAnsiTheme="minorHAnsi" w:cstheme="minorHAnsi"/>
                          <w:bCs/>
                          <w:i/>
                          <w:iCs/>
                          <w:sz w:val="16"/>
                          <w:szCs w:val="16"/>
                          <w:lang w:val="en-GB"/>
                        </w:rPr>
                        <w:t>Image data</w:t>
                      </w:r>
                    </w:p>
                    <w:p w14:paraId="06AA6FD2" w14:textId="104DD6AD" w:rsidR="008A7D39" w:rsidRPr="008A7D39" w:rsidRDefault="008A7D39" w:rsidP="00BB2CDC">
                      <w:pPr>
                        <w:pStyle w:val="ListParagraph"/>
                        <w:numPr>
                          <w:ilvl w:val="0"/>
                          <w:numId w:val="2"/>
                        </w:numPr>
                        <w:ind w:left="426" w:hanging="142"/>
                        <w:jc w:val="both"/>
                        <w:rPr>
                          <w:rFonts w:asciiTheme="minorHAnsi" w:hAnsiTheme="minorHAnsi" w:cstheme="minorHAnsi"/>
                          <w:bCs/>
                          <w:sz w:val="16"/>
                          <w:szCs w:val="16"/>
                          <w:lang w:eastAsia="zh-CN"/>
                        </w:rPr>
                      </w:pPr>
                      <w:r w:rsidRPr="008A7D39">
                        <w:rPr>
                          <w:rFonts w:asciiTheme="minorHAnsi" w:hAnsiTheme="minorHAnsi" w:cstheme="minorHAnsi"/>
                          <w:bCs/>
                          <w:sz w:val="16"/>
                          <w:szCs w:val="16"/>
                          <w:lang w:eastAsia="zh-CN"/>
                        </w:rPr>
                        <w:t xml:space="preserve">Product/production images </w:t>
                      </w:r>
                    </w:p>
                    <w:p w14:paraId="003D9869" w14:textId="77777777" w:rsidR="00CC330E" w:rsidRPr="00912D2B" w:rsidRDefault="00CC330E" w:rsidP="00BB2CDC">
                      <w:pPr>
                        <w:pStyle w:val="ListParagraph"/>
                        <w:numPr>
                          <w:ilvl w:val="0"/>
                          <w:numId w:val="5"/>
                        </w:numPr>
                        <w:ind w:left="142" w:hanging="142"/>
                        <w:jc w:val="both"/>
                        <w:rPr>
                          <w:rFonts w:asciiTheme="minorHAnsi" w:hAnsiTheme="minorHAnsi" w:cstheme="minorHAnsi"/>
                          <w:bCs/>
                          <w:sz w:val="16"/>
                          <w:szCs w:val="16"/>
                          <w:lang w:eastAsia="zh-CN"/>
                        </w:rPr>
                      </w:pPr>
                      <w:r w:rsidRPr="00912D2B">
                        <w:rPr>
                          <w:rFonts w:asciiTheme="minorHAnsi" w:hAnsiTheme="minorHAnsi" w:cstheme="minorHAnsi"/>
                          <w:bCs/>
                          <w:sz w:val="16"/>
                          <w:szCs w:val="16"/>
                          <w:lang w:eastAsia="zh-CN"/>
                        </w:rPr>
                        <w:t>Regulatory disclosure (comment letters)</w:t>
                      </w:r>
                    </w:p>
                    <w:p w14:paraId="560CA0BA" w14:textId="77777777" w:rsidR="00CC330E" w:rsidRPr="00912D2B" w:rsidRDefault="00CC330E" w:rsidP="00BB2CDC">
                      <w:pPr>
                        <w:pStyle w:val="ListParagraph"/>
                        <w:numPr>
                          <w:ilvl w:val="0"/>
                          <w:numId w:val="5"/>
                        </w:numPr>
                        <w:ind w:left="142" w:hanging="142"/>
                        <w:jc w:val="both"/>
                        <w:rPr>
                          <w:rFonts w:asciiTheme="minorHAnsi" w:hAnsiTheme="minorHAnsi" w:cstheme="minorHAnsi"/>
                          <w:bCs/>
                          <w:sz w:val="16"/>
                          <w:szCs w:val="16"/>
                          <w:lang w:eastAsia="zh-CN"/>
                        </w:rPr>
                      </w:pPr>
                      <w:r w:rsidRPr="00912D2B">
                        <w:rPr>
                          <w:rFonts w:asciiTheme="minorHAnsi" w:hAnsiTheme="minorHAnsi" w:cstheme="minorHAnsi"/>
                          <w:bCs/>
                          <w:sz w:val="16"/>
                          <w:szCs w:val="16"/>
                          <w:lang w:eastAsia="zh-CN"/>
                        </w:rPr>
                        <w:t>Social media data</w:t>
                      </w:r>
                    </w:p>
                    <w:p w14:paraId="3D7EDC55" w14:textId="69BE0F16" w:rsidR="00CC330E" w:rsidRPr="008A7D39" w:rsidRDefault="00CC330E" w:rsidP="00BB2CDC">
                      <w:pPr>
                        <w:pStyle w:val="ListParagraph"/>
                        <w:numPr>
                          <w:ilvl w:val="0"/>
                          <w:numId w:val="5"/>
                        </w:numPr>
                        <w:ind w:left="142" w:hanging="142"/>
                        <w:jc w:val="both"/>
                        <w:rPr>
                          <w:rFonts w:asciiTheme="minorHAnsi" w:hAnsiTheme="minorHAnsi" w:cstheme="minorHAnsi"/>
                          <w:color w:val="231F20"/>
                          <w:w w:val="105"/>
                          <w:sz w:val="16"/>
                          <w:szCs w:val="16"/>
                        </w:rPr>
                      </w:pPr>
                      <w:r w:rsidRPr="00912D2B">
                        <w:rPr>
                          <w:rFonts w:asciiTheme="minorHAnsi" w:hAnsiTheme="minorHAnsi" w:cstheme="minorHAnsi"/>
                          <w:bCs/>
                          <w:sz w:val="16"/>
                          <w:szCs w:val="16"/>
                          <w:lang w:eastAsia="zh-CN"/>
                        </w:rPr>
                        <w:t>Analyst reports</w:t>
                      </w:r>
                    </w:p>
                    <w:p w14:paraId="02E22235" w14:textId="77777777" w:rsidR="008A7D39" w:rsidRDefault="008A7D39" w:rsidP="008A7D39">
                      <w:pPr>
                        <w:rPr>
                          <w:rFonts w:asciiTheme="minorHAnsi" w:hAnsiTheme="minorHAnsi" w:cstheme="minorHAnsi"/>
                          <w:color w:val="231F20"/>
                          <w:w w:val="105"/>
                          <w:sz w:val="16"/>
                          <w:szCs w:val="16"/>
                          <w:lang w:val="en-GB"/>
                        </w:rPr>
                      </w:pPr>
                    </w:p>
                    <w:p w14:paraId="6933809F" w14:textId="753827FF" w:rsidR="008A7D39" w:rsidRPr="00CC330E" w:rsidRDefault="008A7D39" w:rsidP="00BB2CDC">
                      <w:pPr>
                        <w:jc w:val="both"/>
                        <w:rPr>
                          <w:rFonts w:asciiTheme="minorHAnsi" w:hAnsiTheme="minorHAnsi" w:cstheme="minorHAnsi"/>
                          <w:color w:val="231F20"/>
                          <w:w w:val="105"/>
                          <w:sz w:val="16"/>
                          <w:szCs w:val="16"/>
                        </w:rPr>
                      </w:pPr>
                      <w:r w:rsidRPr="008A7D39">
                        <w:rPr>
                          <w:rFonts w:asciiTheme="minorHAnsi" w:hAnsiTheme="minorHAnsi" w:cstheme="minorHAnsi"/>
                          <w:b/>
                          <w:bCs/>
                          <w:i/>
                          <w:iCs/>
                          <w:color w:val="231F20"/>
                          <w:w w:val="105"/>
                          <w:sz w:val="16"/>
                          <w:szCs w:val="16"/>
                          <w:lang w:val="en-GB"/>
                        </w:rPr>
                        <w:t>Note</w:t>
                      </w:r>
                      <w:r>
                        <w:rPr>
                          <w:rFonts w:asciiTheme="minorHAnsi" w:hAnsiTheme="minorHAnsi" w:cstheme="minorHAnsi"/>
                          <w:color w:val="231F20"/>
                          <w:w w:val="105"/>
                          <w:sz w:val="16"/>
                          <w:szCs w:val="16"/>
                          <w:lang w:val="en-GB"/>
                        </w:rPr>
                        <w:t xml:space="preserve">: </w:t>
                      </w:r>
                      <w:r w:rsidRPr="00A42622">
                        <w:rPr>
                          <w:rFonts w:asciiTheme="minorHAnsi" w:hAnsiTheme="minorHAnsi" w:cstheme="minorHAnsi"/>
                          <w:color w:val="231F20"/>
                          <w:w w:val="105"/>
                          <w:sz w:val="16"/>
                          <w:szCs w:val="16"/>
                          <w:lang w:val="en-GB"/>
                        </w:rPr>
                        <w:t xml:space="preserve">Successful completion of the course </w:t>
                      </w:r>
                      <w:r w:rsidR="00A42622">
                        <w:rPr>
                          <w:rFonts w:asciiTheme="minorHAnsi" w:hAnsiTheme="minorHAnsi" w:cstheme="minorHAnsi"/>
                          <w:color w:val="231F20"/>
                          <w:w w:val="105"/>
                          <w:sz w:val="16"/>
                          <w:szCs w:val="16"/>
                          <w:lang w:val="en-GB"/>
                        </w:rPr>
                        <w:t xml:space="preserve">will be </w:t>
                      </w:r>
                      <w:r w:rsidRPr="008A7D39">
                        <w:rPr>
                          <w:rFonts w:asciiTheme="minorHAnsi" w:hAnsiTheme="minorHAnsi" w:cstheme="minorHAnsi"/>
                          <w:color w:val="231F20"/>
                          <w:w w:val="105"/>
                          <w:sz w:val="16"/>
                          <w:szCs w:val="16"/>
                          <w:lang w:val="en-GB"/>
                        </w:rPr>
                        <w:t xml:space="preserve">rewarded with </w:t>
                      </w:r>
                      <w:r w:rsidRPr="008A7D39">
                        <w:rPr>
                          <w:rFonts w:asciiTheme="minorHAnsi" w:hAnsiTheme="minorHAnsi" w:cstheme="minorHAnsi"/>
                          <w:color w:val="231F20"/>
                          <w:w w:val="105"/>
                          <w:sz w:val="16"/>
                          <w:szCs w:val="16"/>
                          <w:u w:val="single"/>
                          <w:lang w:val="en-GB"/>
                        </w:rPr>
                        <w:t>6 ECTS</w:t>
                      </w:r>
                      <w:r w:rsidRPr="008A7D39">
                        <w:rPr>
                          <w:rFonts w:asciiTheme="minorHAnsi" w:hAnsiTheme="minorHAnsi" w:cstheme="minorHAnsi"/>
                          <w:color w:val="231F20"/>
                          <w:w w:val="105"/>
                          <w:sz w:val="16"/>
                          <w:szCs w:val="16"/>
                          <w:lang w:val="en-GB"/>
                        </w:rPr>
                        <w:t xml:space="preserve">. </w:t>
                      </w:r>
                      <w:r w:rsidRPr="008A7D39">
                        <w:rPr>
                          <w:rFonts w:asciiTheme="minorHAnsi" w:hAnsiTheme="minorHAnsi" w:cstheme="minorHAnsi"/>
                          <w:color w:val="231F20"/>
                          <w:w w:val="105"/>
                          <w:sz w:val="16"/>
                          <w:szCs w:val="16"/>
                        </w:rPr>
                        <w:t>No grades are given in the assessment (passed/failed</w:t>
                      </w:r>
                      <w:r>
                        <w:rPr>
                          <w:rFonts w:asciiTheme="minorHAnsi" w:hAnsiTheme="minorHAnsi" w:cstheme="minorHAnsi"/>
                          <w:color w:val="231F20"/>
                          <w:w w:val="105"/>
                          <w:sz w:val="16"/>
                          <w:szCs w:val="16"/>
                        </w:rPr>
                        <w:t>).</w:t>
                      </w:r>
                    </w:p>
                  </w:txbxContent>
                </v:textbox>
              </v:roundrect>
            </w:pict>
          </mc:Fallback>
        </mc:AlternateContent>
      </w:r>
      <w:r>
        <w:rPr>
          <w:b/>
          <w:bCs/>
          <w:noProof/>
          <w:color w:val="E3173D"/>
          <w:spacing w:val="-3"/>
          <w:sz w:val="36"/>
          <w:szCs w:val="36"/>
          <w:lang w:val="fi-FI" w:eastAsia="fi-FI" w:bidi="ar-SA"/>
        </w:rPr>
        <mc:AlternateContent>
          <mc:Choice Requires="wps">
            <w:drawing>
              <wp:anchor distT="0" distB="0" distL="114300" distR="114300" simplePos="0" relativeHeight="251662336" behindDoc="0" locked="0" layoutInCell="1" allowOverlap="1" wp14:anchorId="55E2E230" wp14:editId="6BBE6F41">
                <wp:simplePos x="0" y="0"/>
                <wp:positionH relativeFrom="column">
                  <wp:posOffset>2609850</wp:posOffset>
                </wp:positionH>
                <wp:positionV relativeFrom="paragraph">
                  <wp:posOffset>277495</wp:posOffset>
                </wp:positionV>
                <wp:extent cx="2393315" cy="4089400"/>
                <wp:effectExtent l="0" t="0" r="26035" b="27305"/>
                <wp:wrapNone/>
                <wp:docPr id="78" name="Rectangle: Rounded Corners 78"/>
                <wp:cNvGraphicFramePr/>
                <a:graphic xmlns:a="http://schemas.openxmlformats.org/drawingml/2006/main">
                  <a:graphicData uri="http://schemas.microsoft.com/office/word/2010/wordprocessingShape">
                    <wps:wsp>
                      <wps:cNvSpPr/>
                      <wps:spPr>
                        <a:xfrm>
                          <a:off x="0" y="0"/>
                          <a:ext cx="2393315" cy="4089400"/>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29C23A3" w14:textId="77777777" w:rsidR="00554152" w:rsidRPr="00040D9F" w:rsidRDefault="00554152" w:rsidP="00040D9F">
                            <w:pPr>
                              <w:pStyle w:val="BodyText"/>
                              <w:kinsoku w:val="0"/>
                              <w:overflowPunct w:val="0"/>
                              <w:spacing w:before="240"/>
                              <w:ind w:left="0"/>
                              <w:rPr>
                                <w:rFonts w:asciiTheme="minorHAnsi" w:hAnsiTheme="minorHAnsi" w:cstheme="minorHAnsi"/>
                                <w:b/>
                                <w:bCs/>
                                <w:color w:val="939598"/>
                                <w:spacing w:val="-5"/>
                                <w:w w:val="115"/>
                                <w:sz w:val="18"/>
                                <w:szCs w:val="18"/>
                                <w:lang w:val="en-GB"/>
                              </w:rPr>
                            </w:pPr>
                            <w:r w:rsidRPr="00040D9F">
                              <w:rPr>
                                <w:rFonts w:asciiTheme="minorHAnsi" w:hAnsiTheme="minorHAnsi" w:cstheme="minorHAnsi"/>
                                <w:b/>
                                <w:bCs/>
                                <w:color w:val="939598"/>
                                <w:spacing w:val="-5"/>
                                <w:w w:val="115"/>
                                <w:sz w:val="18"/>
                                <w:szCs w:val="18"/>
                                <w:lang w:val="en-GB"/>
                              </w:rPr>
                              <w:t>Structure</w:t>
                            </w:r>
                          </w:p>
                          <w:p w14:paraId="3B0FC901" w14:textId="77777777" w:rsidR="00554152" w:rsidRPr="00912D2B" w:rsidRDefault="00554152" w:rsidP="00554152">
                            <w:pPr>
                              <w:jc w:val="both"/>
                              <w:rPr>
                                <w:rFonts w:ascii="Calibri" w:hAnsi="Calibri" w:cs="Calibri"/>
                                <w:color w:val="231F20"/>
                                <w:w w:val="105"/>
                                <w:sz w:val="16"/>
                                <w:szCs w:val="16"/>
                                <w:lang w:val="en-GB"/>
                              </w:rPr>
                            </w:pPr>
                            <w:r w:rsidRPr="00912D2B">
                              <w:rPr>
                                <w:rFonts w:ascii="Calibri" w:hAnsi="Calibri" w:cs="Calibri"/>
                                <w:color w:val="231F20"/>
                                <w:w w:val="105"/>
                                <w:sz w:val="16"/>
                                <w:szCs w:val="16"/>
                                <w:lang w:val="en-GB"/>
                              </w:rPr>
                              <w:t xml:space="preserve">The objective is to cover both classical accounting and finance theories and emerging technologies and how firm information (disclosure and reporting) helps investors’ trading decisions and managers’ corporate decisions. We also discuss emerging topics such as using textual analysis and machine learning to </w:t>
                            </w:r>
                            <w:proofErr w:type="spellStart"/>
                            <w:r w:rsidRPr="00912D2B">
                              <w:rPr>
                                <w:rFonts w:ascii="Calibri" w:hAnsi="Calibri" w:cs="Calibri"/>
                                <w:color w:val="231F20"/>
                                <w:w w:val="105"/>
                                <w:sz w:val="16"/>
                                <w:szCs w:val="16"/>
                                <w:lang w:val="en-GB"/>
                              </w:rPr>
                              <w:t>analyze</w:t>
                            </w:r>
                            <w:proofErr w:type="spellEnd"/>
                            <w:r w:rsidRPr="00912D2B">
                              <w:rPr>
                                <w:rFonts w:ascii="Calibri" w:hAnsi="Calibri" w:cs="Calibri"/>
                                <w:color w:val="231F20"/>
                                <w:w w:val="105"/>
                                <w:sz w:val="16"/>
                                <w:szCs w:val="16"/>
                                <w:lang w:val="en-GB"/>
                              </w:rPr>
                              <w:t xml:space="preserve"> firm information, e.g., SEC filings, corporate presentations, conference calls, and social media. To know about the course, please see the below video:</w:t>
                            </w:r>
                          </w:p>
                          <w:p w14:paraId="679F0C52" w14:textId="77777777" w:rsidR="00554152" w:rsidRPr="00912D2B" w:rsidRDefault="00554152" w:rsidP="00554152">
                            <w:pPr>
                              <w:jc w:val="both"/>
                              <w:rPr>
                                <w:rFonts w:ascii="Calibri" w:hAnsi="Calibri" w:cs="Calibri"/>
                                <w:color w:val="231F20"/>
                                <w:w w:val="105"/>
                                <w:sz w:val="16"/>
                                <w:szCs w:val="16"/>
                                <w:lang w:val="en-GB"/>
                              </w:rPr>
                            </w:pPr>
                            <w:r w:rsidRPr="00912D2B">
                              <w:rPr>
                                <w:rFonts w:ascii="Calibri" w:hAnsi="Calibri" w:cs="Calibri"/>
                                <w:b/>
                                <w:bCs/>
                                <w:color w:val="231F20"/>
                                <w:w w:val="105"/>
                                <w:sz w:val="16"/>
                                <w:szCs w:val="16"/>
                                <w:lang w:val="en-GB"/>
                              </w:rPr>
                              <w:t xml:space="preserve">Video 1: </w:t>
                            </w:r>
                            <w:hyperlink r:id="rId13" w:history="1">
                              <w:r w:rsidRPr="00912D2B">
                                <w:rPr>
                                  <w:rStyle w:val="Hyperlink"/>
                                  <w:rFonts w:ascii="Calibri" w:hAnsi="Calibri" w:cs="Calibri"/>
                                  <w:i/>
                                  <w:iCs/>
                                  <w:w w:val="105"/>
                                  <w:sz w:val="16"/>
                                  <w:szCs w:val="16"/>
                                  <w:lang w:val="en-GB"/>
                                </w:rPr>
                                <w:t>Outlook of Fintech and AI research</w:t>
                              </w:r>
                            </w:hyperlink>
                          </w:p>
                          <w:p w14:paraId="5BA89847" w14:textId="77777777" w:rsidR="00554152" w:rsidRPr="00912D2B" w:rsidRDefault="00554152" w:rsidP="00554152">
                            <w:pPr>
                              <w:pStyle w:val="BodyText"/>
                              <w:kinsoku w:val="0"/>
                              <w:overflowPunct w:val="0"/>
                              <w:spacing w:before="240"/>
                              <w:ind w:left="0"/>
                              <w:rPr>
                                <w:b/>
                                <w:bCs/>
                                <w:color w:val="939598"/>
                                <w:spacing w:val="-5"/>
                                <w:w w:val="115"/>
                                <w:sz w:val="18"/>
                                <w:szCs w:val="18"/>
                                <w:lang w:val="en-GB"/>
                              </w:rPr>
                            </w:pPr>
                            <w:r w:rsidRPr="00912D2B">
                              <w:rPr>
                                <w:b/>
                                <w:bCs/>
                                <w:color w:val="939598"/>
                                <w:spacing w:val="-5"/>
                                <w:w w:val="115"/>
                                <w:sz w:val="18"/>
                                <w:szCs w:val="18"/>
                                <w:lang w:val="en-GB"/>
                              </w:rPr>
                              <w:t>Theoretical Perspectives</w:t>
                            </w:r>
                          </w:p>
                          <w:p w14:paraId="6DE6CA9C" w14:textId="77777777" w:rsidR="00554152" w:rsidRPr="00554152" w:rsidRDefault="00554152" w:rsidP="00BB2CDC">
                            <w:pPr>
                              <w:pStyle w:val="ListParagraph"/>
                              <w:numPr>
                                <w:ilvl w:val="0"/>
                                <w:numId w:val="2"/>
                              </w:numPr>
                              <w:ind w:left="142" w:hanging="142"/>
                              <w:jc w:val="both"/>
                              <w:rPr>
                                <w:rFonts w:ascii="Calibri" w:hAnsi="Calibri" w:cs="Calibri"/>
                                <w:color w:val="231F20"/>
                                <w:w w:val="105"/>
                                <w:sz w:val="16"/>
                                <w:szCs w:val="16"/>
                              </w:rPr>
                            </w:pPr>
                            <w:r w:rsidRPr="00554152">
                              <w:rPr>
                                <w:rFonts w:ascii="Calibri" w:hAnsi="Calibri" w:cs="Calibri"/>
                                <w:color w:val="231F20"/>
                                <w:w w:val="105"/>
                                <w:sz w:val="16"/>
                                <w:szCs w:val="16"/>
                              </w:rPr>
                              <w:t>Machine learning literature review and big data examples in finance and accounting</w:t>
                            </w:r>
                          </w:p>
                          <w:p w14:paraId="49F7B550" w14:textId="24CD32C5" w:rsidR="00554152" w:rsidRPr="00554152" w:rsidRDefault="00554152" w:rsidP="00554152">
                            <w:pPr>
                              <w:pStyle w:val="ListParagraph"/>
                              <w:numPr>
                                <w:ilvl w:val="0"/>
                                <w:numId w:val="2"/>
                              </w:numPr>
                              <w:ind w:left="142" w:hanging="142"/>
                              <w:rPr>
                                <w:rFonts w:ascii="Calibri" w:hAnsi="Calibri" w:cs="Calibri"/>
                                <w:color w:val="231F20"/>
                                <w:w w:val="105"/>
                                <w:sz w:val="16"/>
                                <w:szCs w:val="16"/>
                              </w:rPr>
                            </w:pPr>
                            <w:r w:rsidRPr="00554152">
                              <w:rPr>
                                <w:rFonts w:ascii="Calibri" w:hAnsi="Calibri" w:cs="Calibri"/>
                                <w:color w:val="231F20"/>
                                <w:w w:val="105"/>
                                <w:sz w:val="16"/>
                                <w:szCs w:val="16"/>
                              </w:rPr>
                              <w:t>Unsupervised machine learning for</w:t>
                            </w:r>
                            <w:r w:rsidR="00BB2CDC">
                              <w:rPr>
                                <w:rFonts w:ascii="Calibri" w:hAnsi="Calibri" w:cs="Calibri"/>
                                <w:color w:val="231F20"/>
                                <w:w w:val="105"/>
                                <w:sz w:val="16"/>
                                <w:szCs w:val="16"/>
                              </w:rPr>
                              <w:t xml:space="preserve"> </w:t>
                            </w:r>
                            <w:r w:rsidRPr="00554152">
                              <w:rPr>
                                <w:rFonts w:ascii="Calibri" w:hAnsi="Calibri" w:cs="Calibri"/>
                                <w:color w:val="231F20"/>
                                <w:w w:val="105"/>
                                <w:sz w:val="16"/>
                                <w:szCs w:val="16"/>
                              </w:rPr>
                              <w:t>clustering and dimension</w:t>
                            </w:r>
                          </w:p>
                          <w:p w14:paraId="3EF3949B" w14:textId="77777777" w:rsidR="00554152" w:rsidRPr="00554152" w:rsidRDefault="00554152" w:rsidP="00554152">
                            <w:pPr>
                              <w:pStyle w:val="ListParagraph"/>
                              <w:numPr>
                                <w:ilvl w:val="0"/>
                                <w:numId w:val="2"/>
                              </w:numPr>
                              <w:ind w:left="142" w:hanging="142"/>
                              <w:rPr>
                                <w:rFonts w:ascii="Calibri" w:hAnsi="Calibri" w:cs="Calibri"/>
                                <w:color w:val="231F20"/>
                                <w:w w:val="105"/>
                                <w:sz w:val="16"/>
                                <w:szCs w:val="16"/>
                              </w:rPr>
                            </w:pPr>
                            <w:r w:rsidRPr="00554152">
                              <w:rPr>
                                <w:rFonts w:ascii="Calibri" w:hAnsi="Calibri" w:cs="Calibri"/>
                                <w:color w:val="231F20"/>
                                <w:w w:val="105"/>
                                <w:sz w:val="16"/>
                                <w:szCs w:val="16"/>
                              </w:rPr>
                              <w:t>Transfer Learning and Google BERT</w:t>
                            </w:r>
                          </w:p>
                          <w:p w14:paraId="2198D048" w14:textId="534F4FA7" w:rsidR="00554152" w:rsidRPr="00554152" w:rsidRDefault="00554152" w:rsidP="00554152">
                            <w:pPr>
                              <w:pStyle w:val="ListParagraph"/>
                              <w:numPr>
                                <w:ilvl w:val="0"/>
                                <w:numId w:val="2"/>
                              </w:numPr>
                              <w:ind w:left="142" w:hanging="142"/>
                              <w:rPr>
                                <w:rFonts w:ascii="Calibri" w:hAnsi="Calibri" w:cs="Calibri"/>
                                <w:color w:val="231F20"/>
                                <w:w w:val="105"/>
                                <w:sz w:val="16"/>
                                <w:szCs w:val="16"/>
                              </w:rPr>
                            </w:pPr>
                            <w:r w:rsidRPr="00554152">
                              <w:rPr>
                                <w:rFonts w:ascii="Calibri" w:hAnsi="Calibri" w:cs="Calibri"/>
                                <w:color w:val="231F20"/>
                                <w:w w:val="105"/>
                                <w:sz w:val="16"/>
                                <w:szCs w:val="16"/>
                              </w:rPr>
                              <w:t>Textual Analysis and Natural Language Processing (NLP)</w:t>
                            </w:r>
                          </w:p>
                          <w:p w14:paraId="24AF92C2" w14:textId="68EEBC93" w:rsidR="00554152" w:rsidRPr="00554152" w:rsidRDefault="00554152" w:rsidP="00554152">
                            <w:pPr>
                              <w:pStyle w:val="ListParagraph"/>
                              <w:numPr>
                                <w:ilvl w:val="0"/>
                                <w:numId w:val="2"/>
                              </w:numPr>
                              <w:ind w:left="142" w:hanging="142"/>
                              <w:rPr>
                                <w:rFonts w:ascii="Calibri" w:hAnsi="Calibri" w:cs="Calibri"/>
                                <w:color w:val="231F20"/>
                                <w:w w:val="105"/>
                                <w:sz w:val="16"/>
                                <w:szCs w:val="16"/>
                              </w:rPr>
                            </w:pPr>
                            <w:r w:rsidRPr="00554152">
                              <w:rPr>
                                <w:rFonts w:ascii="Calibri" w:hAnsi="Calibri" w:cs="Calibri"/>
                                <w:color w:val="231F20"/>
                                <w:w w:val="105"/>
                                <w:sz w:val="16"/>
                                <w:szCs w:val="16"/>
                              </w:rPr>
                              <w:t>Image representation, processing, segmentation, and feature extraction</w:t>
                            </w:r>
                          </w:p>
                          <w:p w14:paraId="43FF2F88" w14:textId="4F22A9C5" w:rsidR="00554152" w:rsidRPr="00554152" w:rsidRDefault="00554152" w:rsidP="00BB2CDC">
                            <w:pPr>
                              <w:pStyle w:val="ListParagraph"/>
                              <w:numPr>
                                <w:ilvl w:val="0"/>
                                <w:numId w:val="2"/>
                              </w:numPr>
                              <w:ind w:left="142" w:hanging="142"/>
                              <w:jc w:val="both"/>
                              <w:rPr>
                                <w:rFonts w:ascii="Calibri" w:hAnsi="Calibri" w:cs="Calibri"/>
                                <w:color w:val="231F20"/>
                                <w:w w:val="105"/>
                                <w:sz w:val="16"/>
                                <w:szCs w:val="16"/>
                              </w:rPr>
                            </w:pPr>
                            <w:r w:rsidRPr="00554152">
                              <w:rPr>
                                <w:rFonts w:ascii="Calibri" w:hAnsi="Calibri" w:cs="Calibri"/>
                                <w:color w:val="231F20"/>
                                <w:w w:val="105"/>
                                <w:sz w:val="16"/>
                                <w:szCs w:val="16"/>
                              </w:rPr>
                              <w:t>Machine learning examples using financial image, voice and video data, and academic research</w:t>
                            </w:r>
                            <w:r>
                              <w:rPr>
                                <w:rFonts w:ascii="Calibri" w:hAnsi="Calibri" w:cs="Calibri"/>
                                <w:color w:val="231F20"/>
                                <w:w w:val="105"/>
                                <w:sz w:val="16"/>
                                <w:szCs w:val="16"/>
                              </w:rPr>
                              <w:t xml:space="preserve">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5E2E230" id="Rectangle: Rounded Corners 78" o:spid="_x0000_s1028" style="position:absolute;left:0;text-align:left;margin-left:205.5pt;margin-top:21.85pt;width:188.45pt;height:3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" fillcolor="white [3201]" strokecolor="white [3212]" strokeweight="1pt">
                <v:stroke joinstyle="miter"/>
                <v:textbox>
                  <w:txbxContent>
                    <w:p w14:paraId="029C23A3" w14:textId="77777777" w:rsidR="00554152" w:rsidRPr="00040D9F" w:rsidRDefault="00554152" w:rsidP="00040D9F">
                      <w:pPr>
                        <w:pStyle w:val="BodyText"/>
                        <w:kinsoku w:val="0"/>
                        <w:overflowPunct w:val="0"/>
                        <w:spacing w:before="240"/>
                        <w:ind w:left="0"/>
                        <w:rPr>
                          <w:rFonts w:asciiTheme="minorHAnsi" w:hAnsiTheme="minorHAnsi" w:cstheme="minorHAnsi"/>
                          <w:b/>
                          <w:bCs/>
                          <w:color w:val="939598"/>
                          <w:spacing w:val="-5"/>
                          <w:w w:val="115"/>
                          <w:sz w:val="18"/>
                          <w:szCs w:val="18"/>
                          <w:lang w:val="en-GB"/>
                        </w:rPr>
                      </w:pPr>
                      <w:r w:rsidRPr="00040D9F">
                        <w:rPr>
                          <w:rFonts w:asciiTheme="minorHAnsi" w:hAnsiTheme="minorHAnsi" w:cstheme="minorHAnsi"/>
                          <w:b/>
                          <w:bCs/>
                          <w:color w:val="939598"/>
                          <w:spacing w:val="-5"/>
                          <w:w w:val="115"/>
                          <w:sz w:val="18"/>
                          <w:szCs w:val="18"/>
                          <w:lang w:val="en-GB"/>
                        </w:rPr>
                        <w:t>Structure</w:t>
                      </w:r>
                    </w:p>
                    <w:p w14:paraId="3B0FC901" w14:textId="77777777" w:rsidR="00554152" w:rsidRPr="00912D2B" w:rsidRDefault="00554152" w:rsidP="00554152">
                      <w:pPr>
                        <w:jc w:val="both"/>
                        <w:rPr>
                          <w:rFonts w:ascii="Calibri" w:hAnsi="Calibri" w:cs="Calibri"/>
                          <w:color w:val="231F20"/>
                          <w:w w:val="105"/>
                          <w:sz w:val="16"/>
                          <w:szCs w:val="16"/>
                          <w:lang w:val="en-GB"/>
                        </w:rPr>
                      </w:pPr>
                      <w:r w:rsidRPr="00912D2B">
                        <w:rPr>
                          <w:rFonts w:ascii="Calibri" w:hAnsi="Calibri" w:cs="Calibri"/>
                          <w:color w:val="231F20"/>
                          <w:w w:val="105"/>
                          <w:sz w:val="16"/>
                          <w:szCs w:val="16"/>
                          <w:lang w:val="en-GB"/>
                        </w:rPr>
                        <w:t xml:space="preserve">The objective is to cover both classical accounting and finance theories and emerging technologies and how firm information (disclosure and reporting) helps investors’ trading decisions and managers’ corporate decisions. We also discuss emerging topics such as using textual analysis and machine learning to </w:t>
                      </w:r>
                      <w:proofErr w:type="spellStart"/>
                      <w:r w:rsidRPr="00912D2B">
                        <w:rPr>
                          <w:rFonts w:ascii="Calibri" w:hAnsi="Calibri" w:cs="Calibri"/>
                          <w:color w:val="231F20"/>
                          <w:w w:val="105"/>
                          <w:sz w:val="16"/>
                          <w:szCs w:val="16"/>
                          <w:lang w:val="en-GB"/>
                        </w:rPr>
                        <w:t>analyze</w:t>
                      </w:r>
                      <w:proofErr w:type="spellEnd"/>
                      <w:r w:rsidRPr="00912D2B">
                        <w:rPr>
                          <w:rFonts w:ascii="Calibri" w:hAnsi="Calibri" w:cs="Calibri"/>
                          <w:color w:val="231F20"/>
                          <w:w w:val="105"/>
                          <w:sz w:val="16"/>
                          <w:szCs w:val="16"/>
                          <w:lang w:val="en-GB"/>
                        </w:rPr>
                        <w:t xml:space="preserve"> firm information, e.g., SEC filings, corporate presentations, conference calls, and social media. To know about the course, please see the below video:</w:t>
                      </w:r>
                    </w:p>
                    <w:p w14:paraId="679F0C52" w14:textId="77777777" w:rsidR="00554152" w:rsidRPr="00912D2B" w:rsidRDefault="00554152" w:rsidP="00554152">
                      <w:pPr>
                        <w:jc w:val="both"/>
                        <w:rPr>
                          <w:rFonts w:ascii="Calibri" w:hAnsi="Calibri" w:cs="Calibri"/>
                          <w:color w:val="231F20"/>
                          <w:w w:val="105"/>
                          <w:sz w:val="16"/>
                          <w:szCs w:val="16"/>
                          <w:lang w:val="en-GB"/>
                        </w:rPr>
                      </w:pPr>
                      <w:r w:rsidRPr="00912D2B">
                        <w:rPr>
                          <w:rFonts w:ascii="Calibri" w:hAnsi="Calibri" w:cs="Calibri"/>
                          <w:b/>
                          <w:bCs/>
                          <w:color w:val="231F20"/>
                          <w:w w:val="105"/>
                          <w:sz w:val="16"/>
                          <w:szCs w:val="16"/>
                          <w:lang w:val="en-GB"/>
                        </w:rPr>
                        <w:t xml:space="preserve">Video 1: </w:t>
                      </w:r>
                      <w:hyperlink r:id="rId14" w:history="1">
                        <w:r w:rsidRPr="00912D2B">
                          <w:rPr>
                            <w:rStyle w:val="Hyperlink"/>
                            <w:rFonts w:ascii="Calibri" w:hAnsi="Calibri" w:cs="Calibri"/>
                            <w:i/>
                            <w:iCs/>
                            <w:w w:val="105"/>
                            <w:sz w:val="16"/>
                            <w:szCs w:val="16"/>
                            <w:lang w:val="en-GB"/>
                          </w:rPr>
                          <w:t>Outlook of Fintech and AI research</w:t>
                        </w:r>
                      </w:hyperlink>
                    </w:p>
                    <w:p w14:paraId="5BA89847" w14:textId="77777777" w:rsidR="00554152" w:rsidRPr="00912D2B" w:rsidRDefault="00554152" w:rsidP="00554152">
                      <w:pPr>
                        <w:pStyle w:val="BodyText"/>
                        <w:kinsoku w:val="0"/>
                        <w:overflowPunct w:val="0"/>
                        <w:spacing w:before="240"/>
                        <w:ind w:left="0"/>
                        <w:rPr>
                          <w:b/>
                          <w:bCs/>
                          <w:color w:val="939598"/>
                          <w:spacing w:val="-5"/>
                          <w:w w:val="115"/>
                          <w:sz w:val="18"/>
                          <w:szCs w:val="18"/>
                          <w:lang w:val="en-GB"/>
                        </w:rPr>
                      </w:pPr>
                      <w:r w:rsidRPr="00912D2B">
                        <w:rPr>
                          <w:b/>
                          <w:bCs/>
                          <w:color w:val="939598"/>
                          <w:spacing w:val="-5"/>
                          <w:w w:val="115"/>
                          <w:sz w:val="18"/>
                          <w:szCs w:val="18"/>
                          <w:lang w:val="en-GB"/>
                        </w:rPr>
                        <w:t>Theoretical Perspectives</w:t>
                      </w:r>
                    </w:p>
                    <w:p w14:paraId="6DE6CA9C" w14:textId="77777777" w:rsidR="00554152" w:rsidRPr="00554152" w:rsidRDefault="00554152" w:rsidP="00BB2CDC">
                      <w:pPr>
                        <w:pStyle w:val="ListParagraph"/>
                        <w:numPr>
                          <w:ilvl w:val="0"/>
                          <w:numId w:val="2"/>
                        </w:numPr>
                        <w:ind w:left="142" w:hanging="142"/>
                        <w:jc w:val="both"/>
                        <w:rPr>
                          <w:rFonts w:ascii="Calibri" w:hAnsi="Calibri" w:cs="Calibri"/>
                          <w:color w:val="231F20"/>
                          <w:w w:val="105"/>
                          <w:sz w:val="16"/>
                          <w:szCs w:val="16"/>
                        </w:rPr>
                      </w:pPr>
                      <w:r w:rsidRPr="00554152">
                        <w:rPr>
                          <w:rFonts w:ascii="Calibri" w:hAnsi="Calibri" w:cs="Calibri"/>
                          <w:color w:val="231F20"/>
                          <w:w w:val="105"/>
                          <w:sz w:val="16"/>
                          <w:szCs w:val="16"/>
                        </w:rPr>
                        <w:t>Machine learning literature review and big data examples in finance and accounting</w:t>
                      </w:r>
                    </w:p>
                    <w:p w14:paraId="49F7B550" w14:textId="24CD32C5" w:rsidR="00554152" w:rsidRPr="00554152" w:rsidRDefault="00554152" w:rsidP="00554152">
                      <w:pPr>
                        <w:pStyle w:val="ListParagraph"/>
                        <w:numPr>
                          <w:ilvl w:val="0"/>
                          <w:numId w:val="2"/>
                        </w:numPr>
                        <w:ind w:left="142" w:hanging="142"/>
                        <w:rPr>
                          <w:rFonts w:ascii="Calibri" w:hAnsi="Calibri" w:cs="Calibri"/>
                          <w:color w:val="231F20"/>
                          <w:w w:val="105"/>
                          <w:sz w:val="16"/>
                          <w:szCs w:val="16"/>
                        </w:rPr>
                      </w:pPr>
                      <w:r w:rsidRPr="00554152">
                        <w:rPr>
                          <w:rFonts w:ascii="Calibri" w:hAnsi="Calibri" w:cs="Calibri"/>
                          <w:color w:val="231F20"/>
                          <w:w w:val="105"/>
                          <w:sz w:val="16"/>
                          <w:szCs w:val="16"/>
                        </w:rPr>
                        <w:t>Unsupervised machine learning for</w:t>
                      </w:r>
                      <w:r w:rsidR="00BB2CDC">
                        <w:rPr>
                          <w:rFonts w:ascii="Calibri" w:hAnsi="Calibri" w:cs="Calibri"/>
                          <w:color w:val="231F20"/>
                          <w:w w:val="105"/>
                          <w:sz w:val="16"/>
                          <w:szCs w:val="16"/>
                        </w:rPr>
                        <w:t xml:space="preserve"> </w:t>
                      </w:r>
                      <w:r w:rsidRPr="00554152">
                        <w:rPr>
                          <w:rFonts w:ascii="Calibri" w:hAnsi="Calibri" w:cs="Calibri"/>
                          <w:color w:val="231F20"/>
                          <w:w w:val="105"/>
                          <w:sz w:val="16"/>
                          <w:szCs w:val="16"/>
                        </w:rPr>
                        <w:t>clustering and dimension</w:t>
                      </w:r>
                    </w:p>
                    <w:p w14:paraId="3EF3949B" w14:textId="77777777" w:rsidR="00554152" w:rsidRPr="00554152" w:rsidRDefault="00554152" w:rsidP="00554152">
                      <w:pPr>
                        <w:pStyle w:val="ListParagraph"/>
                        <w:numPr>
                          <w:ilvl w:val="0"/>
                          <w:numId w:val="2"/>
                        </w:numPr>
                        <w:ind w:left="142" w:hanging="142"/>
                        <w:rPr>
                          <w:rFonts w:ascii="Calibri" w:hAnsi="Calibri" w:cs="Calibri"/>
                          <w:color w:val="231F20"/>
                          <w:w w:val="105"/>
                          <w:sz w:val="16"/>
                          <w:szCs w:val="16"/>
                        </w:rPr>
                      </w:pPr>
                      <w:r w:rsidRPr="00554152">
                        <w:rPr>
                          <w:rFonts w:ascii="Calibri" w:hAnsi="Calibri" w:cs="Calibri"/>
                          <w:color w:val="231F20"/>
                          <w:w w:val="105"/>
                          <w:sz w:val="16"/>
                          <w:szCs w:val="16"/>
                        </w:rPr>
                        <w:t>Transfer Learning and Google BERT</w:t>
                      </w:r>
                    </w:p>
                    <w:p w14:paraId="2198D048" w14:textId="534F4FA7" w:rsidR="00554152" w:rsidRPr="00554152" w:rsidRDefault="00554152" w:rsidP="00554152">
                      <w:pPr>
                        <w:pStyle w:val="ListParagraph"/>
                        <w:numPr>
                          <w:ilvl w:val="0"/>
                          <w:numId w:val="2"/>
                        </w:numPr>
                        <w:ind w:left="142" w:hanging="142"/>
                        <w:rPr>
                          <w:rFonts w:ascii="Calibri" w:hAnsi="Calibri" w:cs="Calibri"/>
                          <w:color w:val="231F20"/>
                          <w:w w:val="105"/>
                          <w:sz w:val="16"/>
                          <w:szCs w:val="16"/>
                        </w:rPr>
                      </w:pPr>
                      <w:r w:rsidRPr="00554152">
                        <w:rPr>
                          <w:rFonts w:ascii="Calibri" w:hAnsi="Calibri" w:cs="Calibri"/>
                          <w:color w:val="231F20"/>
                          <w:w w:val="105"/>
                          <w:sz w:val="16"/>
                          <w:szCs w:val="16"/>
                        </w:rPr>
                        <w:t>Textual Analysis and Natural Language Processing (NLP)</w:t>
                      </w:r>
                    </w:p>
                    <w:p w14:paraId="24AF92C2" w14:textId="68EEBC93" w:rsidR="00554152" w:rsidRPr="00554152" w:rsidRDefault="00554152" w:rsidP="00554152">
                      <w:pPr>
                        <w:pStyle w:val="ListParagraph"/>
                        <w:numPr>
                          <w:ilvl w:val="0"/>
                          <w:numId w:val="2"/>
                        </w:numPr>
                        <w:ind w:left="142" w:hanging="142"/>
                        <w:rPr>
                          <w:rFonts w:ascii="Calibri" w:hAnsi="Calibri" w:cs="Calibri"/>
                          <w:color w:val="231F20"/>
                          <w:w w:val="105"/>
                          <w:sz w:val="16"/>
                          <w:szCs w:val="16"/>
                        </w:rPr>
                      </w:pPr>
                      <w:r w:rsidRPr="00554152">
                        <w:rPr>
                          <w:rFonts w:ascii="Calibri" w:hAnsi="Calibri" w:cs="Calibri"/>
                          <w:color w:val="231F20"/>
                          <w:w w:val="105"/>
                          <w:sz w:val="16"/>
                          <w:szCs w:val="16"/>
                        </w:rPr>
                        <w:t>Image representation, processing, segmentation, and feature extraction</w:t>
                      </w:r>
                    </w:p>
                    <w:p w14:paraId="43FF2F88" w14:textId="4F22A9C5" w:rsidR="00554152" w:rsidRPr="00554152" w:rsidRDefault="00554152" w:rsidP="00BB2CDC">
                      <w:pPr>
                        <w:pStyle w:val="ListParagraph"/>
                        <w:numPr>
                          <w:ilvl w:val="0"/>
                          <w:numId w:val="2"/>
                        </w:numPr>
                        <w:ind w:left="142" w:hanging="142"/>
                        <w:jc w:val="both"/>
                        <w:rPr>
                          <w:rFonts w:ascii="Calibri" w:hAnsi="Calibri" w:cs="Calibri"/>
                          <w:color w:val="231F20"/>
                          <w:w w:val="105"/>
                          <w:sz w:val="16"/>
                          <w:szCs w:val="16"/>
                        </w:rPr>
                      </w:pPr>
                      <w:r w:rsidRPr="00554152">
                        <w:rPr>
                          <w:rFonts w:ascii="Calibri" w:hAnsi="Calibri" w:cs="Calibri"/>
                          <w:color w:val="231F20"/>
                          <w:w w:val="105"/>
                          <w:sz w:val="16"/>
                          <w:szCs w:val="16"/>
                        </w:rPr>
                        <w:t>Machine learning examples using financial image, voice and video data, and academic research</w:t>
                      </w:r>
                      <w:r>
                        <w:rPr>
                          <w:rFonts w:ascii="Calibri" w:hAnsi="Calibri" w:cs="Calibri"/>
                          <w:color w:val="231F20"/>
                          <w:w w:val="105"/>
                          <w:sz w:val="16"/>
                          <w:szCs w:val="16"/>
                        </w:rPr>
                        <w:t xml:space="preserve"> etc.</w:t>
                      </w:r>
                    </w:p>
                  </w:txbxContent>
                </v:textbox>
              </v:roundrect>
            </w:pict>
          </mc:Fallback>
        </mc:AlternateContent>
      </w:r>
      <w:r w:rsidR="004147CA" w:rsidRPr="004147CA">
        <w:rPr>
          <w:b/>
          <w:bCs/>
          <w:color w:val="E3173D"/>
          <w:spacing w:val="-3"/>
          <w:w w:val="105"/>
          <w:sz w:val="36"/>
          <w:szCs w:val="36"/>
        </w:rPr>
        <w:t>Artificial Intelligence and FinTech Research</w:t>
      </w:r>
    </w:p>
    <w:p w14:paraId="1AAFFBFE" w14:textId="529D1081" w:rsidR="006449C2" w:rsidRDefault="006449C2">
      <w:pPr>
        <w:pStyle w:val="BodyText"/>
        <w:kinsoku w:val="0"/>
        <w:overflowPunct w:val="0"/>
        <w:spacing w:before="3"/>
        <w:ind w:left="0"/>
        <w:rPr>
          <w:sz w:val="8"/>
          <w:szCs w:val="8"/>
        </w:rPr>
      </w:pPr>
    </w:p>
    <w:p w14:paraId="6C62F12C" w14:textId="77777777" w:rsidR="006449C2" w:rsidRDefault="006449C2">
      <w:pPr>
        <w:pStyle w:val="BodyText"/>
        <w:kinsoku w:val="0"/>
        <w:overflowPunct w:val="0"/>
        <w:spacing w:before="3"/>
        <w:ind w:left="0"/>
        <w:rPr>
          <w:sz w:val="8"/>
          <w:szCs w:val="8"/>
        </w:rPr>
        <w:sectPr w:rsidR="006449C2">
          <w:headerReference w:type="default" r:id="rId15"/>
          <w:type w:val="continuous"/>
          <w:pgSz w:w="12240" w:h="15840"/>
          <w:pgMar w:top="420" w:right="0" w:bottom="0" w:left="0" w:header="720" w:footer="720" w:gutter="0"/>
          <w:cols w:space="720"/>
          <w:noEndnote/>
        </w:sectPr>
      </w:pPr>
    </w:p>
    <w:p w14:paraId="590CE754" w14:textId="68E381F2" w:rsidR="00554152" w:rsidRDefault="00554152" w:rsidP="00554152">
      <w:pPr>
        <w:pStyle w:val="BodyText"/>
        <w:kinsoku w:val="0"/>
        <w:overflowPunct w:val="0"/>
        <w:spacing w:before="4"/>
        <w:ind w:right="336"/>
        <w:rPr>
          <w:color w:val="231F20"/>
          <w:w w:val="105"/>
          <w:lang w:val="en-GB"/>
        </w:rPr>
      </w:pPr>
      <w:bookmarkStart w:id="0" w:name="_Hlk126594346"/>
    </w:p>
    <w:p w14:paraId="07FFFD11" w14:textId="2D03665D" w:rsidR="00554152" w:rsidRDefault="00554152" w:rsidP="00554152">
      <w:pPr>
        <w:pStyle w:val="BodyText"/>
        <w:kinsoku w:val="0"/>
        <w:overflowPunct w:val="0"/>
        <w:spacing w:before="4"/>
        <w:ind w:right="336"/>
        <w:rPr>
          <w:color w:val="231F20"/>
          <w:w w:val="105"/>
          <w:lang w:val="en-GB"/>
        </w:rPr>
      </w:pPr>
    </w:p>
    <w:p w14:paraId="1F15D8C7" w14:textId="10DC4E1C" w:rsidR="00554152" w:rsidRPr="00554152" w:rsidRDefault="00554152" w:rsidP="00554152">
      <w:pPr>
        <w:pStyle w:val="BodyText"/>
        <w:kinsoku w:val="0"/>
        <w:overflowPunct w:val="0"/>
        <w:spacing w:before="4"/>
        <w:ind w:right="336"/>
        <w:rPr>
          <w:color w:val="231F20"/>
          <w:w w:val="105"/>
        </w:rPr>
      </w:pPr>
      <w:r w:rsidRPr="00554152">
        <w:rPr>
          <w:color w:val="231F20"/>
          <w:w w:val="105"/>
        </w:rPr>
        <w:t>)</w:t>
      </w:r>
    </w:p>
    <w:bookmarkEnd w:id="0"/>
    <w:p w14:paraId="77C8079D" w14:textId="1546743D" w:rsidR="006449C2" w:rsidRDefault="00E835B0">
      <w:pPr>
        <w:pStyle w:val="BodyText"/>
        <w:kinsoku w:val="0"/>
        <w:overflowPunct w:val="0"/>
        <w:spacing w:before="75"/>
        <w:ind w:left="339" w:right="1039"/>
        <w:rPr>
          <w:color w:val="000000"/>
        </w:rPr>
      </w:pPr>
      <w:r>
        <w:rPr>
          <w:rFonts w:ascii="Times New Roman" w:hAnsi="Times New Roman" w:cs="Vrinda"/>
          <w:w w:val="105"/>
          <w:sz w:val="24"/>
          <w:szCs w:val="24"/>
        </w:rPr>
        <w:br w:type="column"/>
      </w:r>
    </w:p>
    <w:p w14:paraId="02B0DE36" w14:textId="026B4777" w:rsidR="00CC330E" w:rsidRDefault="00CC330E" w:rsidP="00CC330E">
      <w:pPr>
        <w:pStyle w:val="BodyText"/>
        <w:kinsoku w:val="0"/>
        <w:overflowPunct w:val="0"/>
        <w:spacing w:line="244" w:lineRule="auto"/>
        <w:ind w:left="538" w:right="1488" w:hanging="199"/>
        <w:rPr>
          <w:color w:val="231F20"/>
          <w:w w:val="105"/>
        </w:rPr>
      </w:pPr>
    </w:p>
    <w:p w14:paraId="5C02C631" w14:textId="77777777" w:rsidR="00CC330E" w:rsidRDefault="00CC330E" w:rsidP="00CC330E">
      <w:pPr>
        <w:pStyle w:val="BodyText"/>
        <w:kinsoku w:val="0"/>
        <w:overflowPunct w:val="0"/>
        <w:spacing w:line="244" w:lineRule="auto"/>
        <w:ind w:left="538" w:right="1488" w:hanging="199"/>
        <w:rPr>
          <w:color w:val="231F20"/>
          <w:w w:val="105"/>
        </w:rPr>
      </w:pPr>
    </w:p>
    <w:p w14:paraId="76D75455" w14:textId="77777777" w:rsidR="00CC330E" w:rsidRDefault="00CC330E" w:rsidP="00CC330E">
      <w:pPr>
        <w:pStyle w:val="BodyText"/>
        <w:kinsoku w:val="0"/>
        <w:overflowPunct w:val="0"/>
        <w:spacing w:line="244" w:lineRule="auto"/>
        <w:ind w:left="538" w:right="1488" w:hanging="199"/>
        <w:rPr>
          <w:color w:val="231F20"/>
          <w:w w:val="105"/>
        </w:rPr>
      </w:pPr>
    </w:p>
    <w:p w14:paraId="365C391B" w14:textId="77777777" w:rsidR="00CC330E" w:rsidRDefault="00CC330E" w:rsidP="00CC330E">
      <w:pPr>
        <w:pStyle w:val="BodyText"/>
        <w:kinsoku w:val="0"/>
        <w:overflowPunct w:val="0"/>
        <w:spacing w:line="244" w:lineRule="auto"/>
        <w:ind w:left="538" w:right="1488" w:hanging="199"/>
        <w:rPr>
          <w:color w:val="231F20"/>
          <w:w w:val="105"/>
        </w:rPr>
      </w:pPr>
    </w:p>
    <w:p w14:paraId="3BEA5951" w14:textId="77777777" w:rsidR="00CC330E" w:rsidRDefault="00CC330E" w:rsidP="00CC330E">
      <w:pPr>
        <w:pStyle w:val="BodyText"/>
        <w:kinsoku w:val="0"/>
        <w:overflowPunct w:val="0"/>
        <w:spacing w:line="244" w:lineRule="auto"/>
        <w:ind w:left="538" w:right="1488" w:hanging="199"/>
        <w:rPr>
          <w:color w:val="231F20"/>
          <w:w w:val="105"/>
        </w:rPr>
      </w:pPr>
    </w:p>
    <w:p w14:paraId="1CC73F63" w14:textId="77777777" w:rsidR="00CC330E" w:rsidRDefault="00CC330E" w:rsidP="00CC330E">
      <w:pPr>
        <w:pStyle w:val="BodyText"/>
        <w:kinsoku w:val="0"/>
        <w:overflowPunct w:val="0"/>
        <w:spacing w:line="244" w:lineRule="auto"/>
        <w:ind w:left="538" w:right="1488" w:hanging="199"/>
        <w:rPr>
          <w:color w:val="231F20"/>
          <w:w w:val="105"/>
        </w:rPr>
      </w:pPr>
    </w:p>
    <w:p w14:paraId="41E2E91F" w14:textId="77777777" w:rsidR="00CC330E" w:rsidRDefault="00CC330E" w:rsidP="00CC330E">
      <w:pPr>
        <w:pStyle w:val="BodyText"/>
        <w:kinsoku w:val="0"/>
        <w:overflowPunct w:val="0"/>
        <w:spacing w:line="244" w:lineRule="auto"/>
        <w:ind w:left="538" w:right="1488" w:hanging="199"/>
        <w:rPr>
          <w:color w:val="231F20"/>
          <w:w w:val="105"/>
        </w:rPr>
      </w:pPr>
    </w:p>
    <w:p w14:paraId="222EA2B7" w14:textId="77777777" w:rsidR="00CC330E" w:rsidRDefault="00CC330E" w:rsidP="00CC330E">
      <w:pPr>
        <w:pStyle w:val="BodyText"/>
        <w:kinsoku w:val="0"/>
        <w:overflowPunct w:val="0"/>
        <w:spacing w:line="244" w:lineRule="auto"/>
        <w:ind w:left="538" w:right="1488" w:hanging="199"/>
        <w:rPr>
          <w:color w:val="231F20"/>
          <w:w w:val="105"/>
        </w:rPr>
      </w:pPr>
    </w:p>
    <w:p w14:paraId="0F9E9D4B" w14:textId="77777777" w:rsidR="00CC330E" w:rsidRDefault="00CC330E" w:rsidP="00CC330E">
      <w:pPr>
        <w:pStyle w:val="BodyText"/>
        <w:kinsoku w:val="0"/>
        <w:overflowPunct w:val="0"/>
        <w:spacing w:line="244" w:lineRule="auto"/>
        <w:ind w:left="538" w:right="1488" w:hanging="199"/>
        <w:rPr>
          <w:color w:val="231F20"/>
          <w:w w:val="105"/>
        </w:rPr>
      </w:pPr>
    </w:p>
    <w:p w14:paraId="7F0455DC" w14:textId="77777777" w:rsidR="00CC330E" w:rsidRDefault="00CC330E" w:rsidP="00CC330E">
      <w:pPr>
        <w:pStyle w:val="BodyText"/>
        <w:kinsoku w:val="0"/>
        <w:overflowPunct w:val="0"/>
        <w:spacing w:line="244" w:lineRule="auto"/>
        <w:ind w:left="538" w:right="1488" w:hanging="199"/>
        <w:rPr>
          <w:color w:val="231F20"/>
          <w:w w:val="105"/>
        </w:rPr>
      </w:pPr>
    </w:p>
    <w:p w14:paraId="272C61D2" w14:textId="77777777" w:rsidR="00CC330E" w:rsidRDefault="00CC330E" w:rsidP="00CC330E">
      <w:pPr>
        <w:pStyle w:val="BodyText"/>
        <w:kinsoku w:val="0"/>
        <w:overflowPunct w:val="0"/>
        <w:spacing w:line="244" w:lineRule="auto"/>
        <w:ind w:left="538" w:right="1488" w:hanging="199"/>
        <w:rPr>
          <w:color w:val="231F20"/>
          <w:w w:val="105"/>
        </w:rPr>
      </w:pPr>
    </w:p>
    <w:p w14:paraId="6F76FD11" w14:textId="77777777" w:rsidR="00CC330E" w:rsidRDefault="00CC330E" w:rsidP="00CC330E">
      <w:pPr>
        <w:pStyle w:val="BodyText"/>
        <w:kinsoku w:val="0"/>
        <w:overflowPunct w:val="0"/>
        <w:spacing w:line="244" w:lineRule="auto"/>
        <w:ind w:left="538" w:right="1488" w:hanging="199"/>
        <w:rPr>
          <w:color w:val="231F20"/>
          <w:w w:val="105"/>
        </w:rPr>
      </w:pPr>
    </w:p>
    <w:p w14:paraId="5E23A2F8" w14:textId="77777777" w:rsidR="00CC330E" w:rsidRDefault="00CC330E" w:rsidP="00CC330E">
      <w:pPr>
        <w:pStyle w:val="BodyText"/>
        <w:kinsoku w:val="0"/>
        <w:overflowPunct w:val="0"/>
        <w:spacing w:line="244" w:lineRule="auto"/>
        <w:ind w:left="538" w:right="1488" w:hanging="199"/>
        <w:rPr>
          <w:color w:val="231F20"/>
          <w:w w:val="105"/>
        </w:rPr>
      </w:pPr>
    </w:p>
    <w:p w14:paraId="7F36CD6F" w14:textId="77777777" w:rsidR="00CC330E" w:rsidRDefault="00CC330E" w:rsidP="00CC330E">
      <w:pPr>
        <w:pStyle w:val="BodyText"/>
        <w:kinsoku w:val="0"/>
        <w:overflowPunct w:val="0"/>
        <w:spacing w:line="244" w:lineRule="auto"/>
        <w:ind w:left="538" w:right="1488" w:hanging="199"/>
        <w:rPr>
          <w:color w:val="231F20"/>
          <w:w w:val="105"/>
        </w:rPr>
      </w:pPr>
    </w:p>
    <w:p w14:paraId="23039661" w14:textId="77777777" w:rsidR="00CC330E" w:rsidRDefault="00CC330E" w:rsidP="00CC330E">
      <w:pPr>
        <w:pStyle w:val="BodyText"/>
        <w:kinsoku w:val="0"/>
        <w:overflowPunct w:val="0"/>
        <w:spacing w:line="244" w:lineRule="auto"/>
        <w:ind w:left="538" w:right="1488" w:hanging="199"/>
        <w:rPr>
          <w:color w:val="231F20"/>
          <w:w w:val="105"/>
        </w:rPr>
      </w:pPr>
    </w:p>
    <w:p w14:paraId="0EABB753" w14:textId="77777777" w:rsidR="00CC330E" w:rsidRDefault="00CC330E" w:rsidP="00CC330E">
      <w:pPr>
        <w:pStyle w:val="BodyText"/>
        <w:kinsoku w:val="0"/>
        <w:overflowPunct w:val="0"/>
        <w:spacing w:line="244" w:lineRule="auto"/>
        <w:ind w:left="538" w:right="1488" w:hanging="199"/>
        <w:rPr>
          <w:color w:val="231F20"/>
          <w:w w:val="105"/>
        </w:rPr>
      </w:pPr>
    </w:p>
    <w:p w14:paraId="047D001C" w14:textId="77777777" w:rsidR="00CC330E" w:rsidRDefault="00CC330E" w:rsidP="00CC330E">
      <w:pPr>
        <w:pStyle w:val="BodyText"/>
        <w:kinsoku w:val="0"/>
        <w:overflowPunct w:val="0"/>
        <w:spacing w:line="244" w:lineRule="auto"/>
        <w:ind w:left="538" w:right="1488" w:hanging="199"/>
        <w:rPr>
          <w:color w:val="231F20"/>
          <w:w w:val="105"/>
        </w:rPr>
      </w:pPr>
    </w:p>
    <w:p w14:paraId="41776276" w14:textId="77777777" w:rsidR="00CC330E" w:rsidRDefault="00CC330E" w:rsidP="00CC330E">
      <w:pPr>
        <w:pStyle w:val="BodyText"/>
        <w:kinsoku w:val="0"/>
        <w:overflowPunct w:val="0"/>
        <w:spacing w:line="244" w:lineRule="auto"/>
        <w:ind w:left="538" w:right="1488" w:hanging="199"/>
        <w:rPr>
          <w:color w:val="231F20"/>
          <w:w w:val="105"/>
        </w:rPr>
      </w:pPr>
    </w:p>
    <w:p w14:paraId="22FBA8A8" w14:textId="77777777" w:rsidR="00CC330E" w:rsidRDefault="00CC330E" w:rsidP="00CC330E">
      <w:pPr>
        <w:pStyle w:val="BodyText"/>
        <w:kinsoku w:val="0"/>
        <w:overflowPunct w:val="0"/>
        <w:spacing w:line="244" w:lineRule="auto"/>
        <w:ind w:left="538" w:right="1488" w:hanging="199"/>
        <w:rPr>
          <w:color w:val="231F20"/>
          <w:w w:val="105"/>
        </w:rPr>
      </w:pPr>
    </w:p>
    <w:p w14:paraId="33488350" w14:textId="77777777" w:rsidR="00CC330E" w:rsidRDefault="00CC330E" w:rsidP="00CC330E">
      <w:pPr>
        <w:pStyle w:val="BodyText"/>
        <w:kinsoku w:val="0"/>
        <w:overflowPunct w:val="0"/>
        <w:spacing w:line="244" w:lineRule="auto"/>
        <w:ind w:left="538" w:right="1488" w:hanging="199"/>
        <w:rPr>
          <w:color w:val="231F20"/>
          <w:w w:val="105"/>
        </w:rPr>
      </w:pPr>
    </w:p>
    <w:p w14:paraId="290CF1B8" w14:textId="77777777" w:rsidR="00CC330E" w:rsidRDefault="00CC330E" w:rsidP="00CC330E">
      <w:pPr>
        <w:pStyle w:val="BodyText"/>
        <w:kinsoku w:val="0"/>
        <w:overflowPunct w:val="0"/>
        <w:spacing w:line="244" w:lineRule="auto"/>
        <w:ind w:left="538" w:right="1488" w:hanging="199"/>
        <w:rPr>
          <w:color w:val="231F20"/>
          <w:w w:val="105"/>
        </w:rPr>
      </w:pPr>
    </w:p>
    <w:p w14:paraId="3EFC7219" w14:textId="77777777" w:rsidR="006449C2" w:rsidRDefault="006449C2" w:rsidP="00CC330E">
      <w:pPr>
        <w:pStyle w:val="BodyText"/>
        <w:kinsoku w:val="0"/>
        <w:overflowPunct w:val="0"/>
        <w:spacing w:line="244" w:lineRule="auto"/>
        <w:ind w:left="538" w:right="1488" w:hanging="199"/>
        <w:rPr>
          <w:color w:val="231F20"/>
          <w:w w:val="105"/>
        </w:rPr>
      </w:pPr>
    </w:p>
    <w:p w14:paraId="50F04026" w14:textId="75B1FB5A" w:rsidR="00CC330E" w:rsidRDefault="00CC330E" w:rsidP="00CC330E">
      <w:pPr>
        <w:pStyle w:val="BodyText"/>
        <w:kinsoku w:val="0"/>
        <w:overflowPunct w:val="0"/>
        <w:spacing w:line="244" w:lineRule="auto"/>
        <w:ind w:left="0" w:right="1488"/>
        <w:rPr>
          <w:color w:val="000000"/>
        </w:rPr>
        <w:sectPr w:rsidR="00CC330E">
          <w:type w:val="continuous"/>
          <w:pgSz w:w="12240" w:h="15840"/>
          <w:pgMar w:top="420" w:right="0" w:bottom="0" w:left="0" w:header="720" w:footer="720" w:gutter="0"/>
          <w:cols w:num="2" w:space="720" w:equalWidth="0">
            <w:col w:w="7706" w:space="40"/>
            <w:col w:w="4494"/>
          </w:cols>
          <w:noEndnote/>
        </w:sectPr>
      </w:pPr>
    </w:p>
    <w:p w14:paraId="4A21F5A4" w14:textId="2786D7DF" w:rsidR="006449C2" w:rsidRDefault="006449C2">
      <w:pPr>
        <w:pStyle w:val="BodyText"/>
        <w:kinsoku w:val="0"/>
        <w:overflowPunct w:val="0"/>
        <w:ind w:left="0"/>
        <w:rPr>
          <w:sz w:val="20"/>
          <w:szCs w:val="20"/>
        </w:rPr>
      </w:pPr>
    </w:p>
    <w:p w14:paraId="7B14562F" w14:textId="563B308D" w:rsidR="006A5ECD" w:rsidRDefault="006A5ECD">
      <w:pPr>
        <w:pStyle w:val="BodyText"/>
        <w:kinsoku w:val="0"/>
        <w:overflowPunct w:val="0"/>
        <w:ind w:left="0"/>
        <w:rPr>
          <w:sz w:val="20"/>
          <w:szCs w:val="20"/>
        </w:rPr>
      </w:pPr>
    </w:p>
    <w:p w14:paraId="37C26538" w14:textId="37B1E093" w:rsidR="006A5ECD" w:rsidRDefault="006A5ECD">
      <w:pPr>
        <w:pStyle w:val="BodyText"/>
        <w:kinsoku w:val="0"/>
        <w:overflowPunct w:val="0"/>
        <w:ind w:left="0"/>
        <w:rPr>
          <w:sz w:val="20"/>
          <w:szCs w:val="20"/>
        </w:rPr>
      </w:pPr>
    </w:p>
    <w:p w14:paraId="3E0128F7" w14:textId="4D8D6319" w:rsidR="006A5ECD" w:rsidRDefault="006A5ECD">
      <w:pPr>
        <w:pStyle w:val="BodyText"/>
        <w:kinsoku w:val="0"/>
        <w:overflowPunct w:val="0"/>
        <w:ind w:left="0"/>
        <w:rPr>
          <w:sz w:val="20"/>
          <w:szCs w:val="20"/>
        </w:rPr>
      </w:pPr>
    </w:p>
    <w:p w14:paraId="441F87FB" w14:textId="40ADDB3F" w:rsidR="006A5ECD" w:rsidRDefault="006A5ECD">
      <w:pPr>
        <w:pStyle w:val="BodyText"/>
        <w:kinsoku w:val="0"/>
        <w:overflowPunct w:val="0"/>
        <w:ind w:left="0"/>
        <w:rPr>
          <w:sz w:val="20"/>
          <w:szCs w:val="20"/>
        </w:rPr>
      </w:pPr>
    </w:p>
    <w:p w14:paraId="68C0C5F0" w14:textId="77777777" w:rsidR="00397DD9" w:rsidRDefault="00397DD9">
      <w:pPr>
        <w:pStyle w:val="BodyText"/>
        <w:kinsoku w:val="0"/>
        <w:overflowPunct w:val="0"/>
        <w:ind w:left="0"/>
        <w:rPr>
          <w:sz w:val="20"/>
          <w:szCs w:val="20"/>
        </w:rPr>
      </w:pPr>
    </w:p>
    <w:p w14:paraId="73C9F0C2" w14:textId="77777777" w:rsidR="006A5ECD" w:rsidRDefault="006A5ECD">
      <w:pPr>
        <w:pStyle w:val="BodyText"/>
        <w:kinsoku w:val="0"/>
        <w:overflowPunct w:val="0"/>
        <w:ind w:left="0"/>
        <w:rPr>
          <w:sz w:val="20"/>
          <w:szCs w:val="20"/>
        </w:rPr>
      </w:pPr>
    </w:p>
    <w:p w14:paraId="13D97071" w14:textId="66132E39" w:rsidR="006449C2" w:rsidRDefault="00BD1E15">
      <w:pPr>
        <w:pStyle w:val="BodyText"/>
        <w:kinsoku w:val="0"/>
        <w:overflowPunct w:val="0"/>
        <w:spacing w:before="5"/>
        <w:ind w:left="0"/>
        <w:rPr>
          <w:sz w:val="17"/>
          <w:szCs w:val="17"/>
        </w:rPr>
      </w:pPr>
      <w:r>
        <w:rPr>
          <w:noProof/>
          <w:sz w:val="2"/>
          <w:szCs w:val="2"/>
          <w:lang w:val="fi-FI" w:eastAsia="fi-FI" w:bidi="ar-SA"/>
        </w:rPr>
        <mc:AlternateContent>
          <mc:Choice Requires="wpg">
            <w:drawing>
              <wp:inline distT="0" distB="0" distL="0" distR="0" wp14:anchorId="08E12723" wp14:editId="40A728CE">
                <wp:extent cx="6861175" cy="12700"/>
                <wp:effectExtent l="7620" t="12700" r="8255" b="0"/>
                <wp:docPr id="11"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12700"/>
                          <a:chOff x="0" y="0"/>
                          <a:chExt cx="10805" cy="20"/>
                        </a:xfrm>
                      </wpg:grpSpPr>
                      <wps:wsp>
                        <wps:cNvPr id="12" name="Freeform 89"/>
                        <wps:cNvSpPr>
                          <a:spLocks/>
                        </wps:cNvSpPr>
                        <wps:spPr bwMode="auto">
                          <a:xfrm>
                            <a:off x="2" y="2"/>
                            <a:ext cx="10800" cy="20"/>
                          </a:xfrm>
                          <a:custGeom>
                            <a:avLst/>
                            <a:gdLst>
                              <a:gd name="T0" fmla="*/ 0 w 10800"/>
                              <a:gd name="T1" fmla="*/ 0 h 20"/>
                              <a:gd name="T2" fmla="*/ 10799 w 10800"/>
                              <a:gd name="T3" fmla="*/ 0 h 20"/>
                            </a:gdLst>
                            <a:ahLst/>
                            <a:cxnLst>
                              <a:cxn ang="0">
                                <a:pos x="T0" y="T1"/>
                              </a:cxn>
                              <a:cxn ang="0">
                                <a:pos x="T2" y="T3"/>
                              </a:cxn>
                            </a:cxnLst>
                            <a:rect l="0" t="0" r="r" b="b"/>
                            <a:pathLst>
                              <a:path w="10800" h="20">
                                <a:moveTo>
                                  <a:pt x="0" y="0"/>
                                </a:moveTo>
                                <a:lnTo>
                                  <a:pt x="10799"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1E8E83" id="Group 88" o:spid="_x0000_s1026" style="width:540.25pt;height:1pt;mso-position-horizontal-relative:char;mso-position-vertical-relative:line" coordsize="108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">
                <v:shape id="Freeform 89" o:spid="_x0000_s1027" style="position:absolute;left:2;top:2;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" path="m,l10799,e" filled="f" strokecolor="#231f20" strokeweight=".25pt">
                  <v:path arrowok="t" o:connecttype="custom" o:connectlocs="0,0;10799,0" o:connectangles="0,0"/>
                </v:shape>
                <w10:anchorlock/>
              </v:group>
            </w:pict>
          </mc:Fallback>
        </mc:AlternateContent>
      </w:r>
    </w:p>
    <w:p w14:paraId="17BB6D0E" w14:textId="1B71A3EF" w:rsidR="006449C2" w:rsidRDefault="006449C2">
      <w:pPr>
        <w:pStyle w:val="BodyText"/>
        <w:kinsoku w:val="0"/>
        <w:overflowPunct w:val="0"/>
        <w:spacing w:line="20" w:lineRule="exact"/>
        <w:ind w:left="717"/>
        <w:rPr>
          <w:sz w:val="2"/>
          <w:szCs w:val="2"/>
        </w:rPr>
      </w:pPr>
    </w:p>
    <w:p w14:paraId="0C5368F0" w14:textId="77777777" w:rsidR="006449C2" w:rsidRDefault="006449C2">
      <w:pPr>
        <w:pStyle w:val="BodyText"/>
        <w:kinsoku w:val="0"/>
        <w:overflowPunct w:val="0"/>
        <w:spacing w:line="20" w:lineRule="exact"/>
        <w:ind w:left="717"/>
        <w:rPr>
          <w:sz w:val="2"/>
          <w:szCs w:val="2"/>
        </w:rPr>
        <w:sectPr w:rsidR="006449C2">
          <w:type w:val="continuous"/>
          <w:pgSz w:w="12240" w:h="15840"/>
          <w:pgMar w:top="420" w:right="0" w:bottom="0" w:left="0" w:header="720" w:footer="720" w:gutter="0"/>
          <w:cols w:space="720" w:equalWidth="0">
            <w:col w:w="12240"/>
          </w:cols>
          <w:noEndnote/>
        </w:sectPr>
      </w:pPr>
    </w:p>
    <w:p w14:paraId="76ED7129" w14:textId="0F5AFD8A" w:rsidR="006449C2" w:rsidRPr="00BD1E15" w:rsidRDefault="004147CA" w:rsidP="008A6137">
      <w:pPr>
        <w:pStyle w:val="BodyText"/>
        <w:kinsoku w:val="0"/>
        <w:overflowPunct w:val="0"/>
        <w:ind w:left="740"/>
        <w:rPr>
          <w:b/>
          <w:bCs/>
          <w:color w:val="000000"/>
          <w:sz w:val="18"/>
          <w:szCs w:val="18"/>
        </w:rPr>
      </w:pPr>
      <w:r w:rsidRPr="00BD1E15">
        <w:rPr>
          <w:b/>
          <w:bCs/>
          <w:color w:val="939598"/>
          <w:w w:val="110"/>
          <w:sz w:val="18"/>
          <w:szCs w:val="18"/>
        </w:rPr>
        <w:t>Instructor</w:t>
      </w:r>
    </w:p>
    <w:p w14:paraId="4540D0B0" w14:textId="5B0E9334" w:rsidR="006449C2" w:rsidRDefault="004147CA" w:rsidP="004147CA">
      <w:pPr>
        <w:pStyle w:val="BodyText"/>
        <w:kinsoku w:val="0"/>
        <w:overflowPunct w:val="0"/>
        <w:spacing w:line="244" w:lineRule="auto"/>
        <w:ind w:left="739" w:right="40"/>
        <w:jc w:val="both"/>
        <w:rPr>
          <w:color w:val="231F20"/>
        </w:rPr>
      </w:pPr>
      <w:proofErr w:type="spellStart"/>
      <w:r w:rsidRPr="004147CA">
        <w:rPr>
          <w:color w:val="231F20"/>
          <w:lang w:val="en-GB"/>
        </w:rPr>
        <w:t>Dr.</w:t>
      </w:r>
      <w:proofErr w:type="spellEnd"/>
      <w:r w:rsidRPr="004147CA">
        <w:rPr>
          <w:color w:val="231F20"/>
          <w:lang w:val="en-GB"/>
        </w:rPr>
        <w:t xml:space="preserve"> Cao is an associate professor of AI, FinTech, and sustainability (with tenure) in the Robert H. Smith School of Business at the University of Maryland. </w:t>
      </w:r>
      <w:r>
        <w:rPr>
          <w:color w:val="231F20"/>
          <w:lang w:val="en-GB"/>
        </w:rPr>
        <w:t>His</w:t>
      </w:r>
      <w:r w:rsidRPr="004147CA">
        <w:rPr>
          <w:color w:val="231F20"/>
          <w:lang w:val="en-GB"/>
        </w:rPr>
        <w:t xml:space="preserve"> research has been featured in the </w:t>
      </w:r>
      <w:r w:rsidRPr="004147CA">
        <w:rPr>
          <w:i/>
          <w:iCs/>
          <w:color w:val="231F20"/>
          <w:lang w:val="en-GB"/>
        </w:rPr>
        <w:t xml:space="preserve">Financial Times, CNBC, Bloomberg, The Guardian, </w:t>
      </w:r>
      <w:r w:rsidRPr="004147CA">
        <w:rPr>
          <w:color w:val="231F20"/>
          <w:lang w:val="en-GB"/>
        </w:rPr>
        <w:t xml:space="preserve">and </w:t>
      </w:r>
      <w:r w:rsidRPr="004147CA">
        <w:rPr>
          <w:i/>
          <w:iCs/>
          <w:color w:val="231F20"/>
          <w:lang w:val="en-GB"/>
        </w:rPr>
        <w:t>Quartz</w:t>
      </w:r>
      <w:r w:rsidRPr="004147CA">
        <w:rPr>
          <w:color w:val="231F20"/>
          <w:lang w:val="en-GB"/>
        </w:rPr>
        <w:t>.</w:t>
      </w:r>
      <w:r w:rsidRPr="004147CA">
        <w:rPr>
          <w:i/>
          <w:iCs/>
          <w:color w:val="231F20"/>
          <w:lang w:val="en-GB"/>
        </w:rPr>
        <w:t xml:space="preserve"> </w:t>
      </w:r>
      <w:r w:rsidRPr="004147CA">
        <w:rPr>
          <w:color w:val="231F20"/>
          <w:lang w:val="en-GB"/>
        </w:rPr>
        <w:t xml:space="preserve">To date, </w:t>
      </w:r>
      <w:proofErr w:type="spellStart"/>
      <w:r w:rsidRPr="004147CA">
        <w:rPr>
          <w:color w:val="231F20"/>
          <w:lang w:val="en-GB"/>
        </w:rPr>
        <w:t>Dr.</w:t>
      </w:r>
      <w:proofErr w:type="spellEnd"/>
      <w:r w:rsidRPr="004147CA">
        <w:rPr>
          <w:color w:val="231F20"/>
          <w:lang w:val="en-GB"/>
        </w:rPr>
        <w:t xml:space="preserve"> Cao has given over 100 invited research talks at major research universities. </w:t>
      </w:r>
      <w:proofErr w:type="spellStart"/>
      <w:r w:rsidRPr="004147CA">
        <w:rPr>
          <w:color w:val="231F20"/>
          <w:lang w:val="en-GB"/>
        </w:rPr>
        <w:t>Dr.</w:t>
      </w:r>
      <w:proofErr w:type="spellEnd"/>
      <w:r w:rsidRPr="004147CA">
        <w:rPr>
          <w:color w:val="231F20"/>
          <w:lang w:val="en-GB"/>
        </w:rPr>
        <w:t xml:space="preserve"> Cao also serves as a guest associate editor at </w:t>
      </w:r>
      <w:r w:rsidRPr="004147CA">
        <w:rPr>
          <w:i/>
          <w:iCs/>
          <w:color w:val="231F20"/>
          <w:lang w:val="en-GB"/>
        </w:rPr>
        <w:t xml:space="preserve">Management Science. </w:t>
      </w:r>
      <w:r w:rsidRPr="004147CA">
        <w:rPr>
          <w:color w:val="231F20"/>
          <w:lang w:val="en-GB"/>
        </w:rPr>
        <w:t xml:space="preserve">In 2020 and 2022, </w:t>
      </w:r>
      <w:proofErr w:type="spellStart"/>
      <w:r w:rsidRPr="004147CA">
        <w:rPr>
          <w:color w:val="231F20"/>
          <w:lang w:val="en-GB"/>
        </w:rPr>
        <w:t>Dr.</w:t>
      </w:r>
      <w:proofErr w:type="spellEnd"/>
      <w:r w:rsidRPr="004147CA">
        <w:rPr>
          <w:color w:val="231F20"/>
          <w:lang w:val="en-GB"/>
        </w:rPr>
        <w:t xml:space="preserve"> Cao co-chaired conferences with the </w:t>
      </w:r>
      <w:r w:rsidRPr="004147CA">
        <w:rPr>
          <w:i/>
          <w:iCs/>
          <w:color w:val="231F20"/>
          <w:lang w:val="en-GB"/>
        </w:rPr>
        <w:t xml:space="preserve">Review of Financial Studies </w:t>
      </w:r>
      <w:r w:rsidRPr="004147CA">
        <w:rPr>
          <w:color w:val="231F20"/>
          <w:lang w:val="en-GB"/>
        </w:rPr>
        <w:t>(dual submission) on Fintech and Machine Learning</w:t>
      </w:r>
      <w:r>
        <w:rPr>
          <w:color w:val="231F20"/>
          <w:lang w:val="en-GB"/>
        </w:rPr>
        <w:t xml:space="preserve"> </w:t>
      </w:r>
      <w:r w:rsidRPr="004147CA">
        <w:rPr>
          <w:color w:val="231F20"/>
          <w:lang w:val="en-GB"/>
        </w:rPr>
        <w:t>(</w:t>
      </w:r>
      <w:hyperlink r:id="rId16" w:history="1">
        <w:r w:rsidRPr="004147CA">
          <w:rPr>
            <w:rStyle w:val="Hyperlink"/>
            <w:i/>
            <w:iCs/>
            <w:lang w:val="en-GB"/>
          </w:rPr>
          <w:t>https://sites.google.com/view/seancao/home</w:t>
        </w:r>
      </w:hyperlink>
      <w:r w:rsidRPr="004147CA">
        <w:rPr>
          <w:color w:val="231F20"/>
          <w:lang w:val="en-GB"/>
        </w:rPr>
        <w:t>)</w:t>
      </w:r>
      <w:r w:rsidR="00E835B0">
        <w:rPr>
          <w:color w:val="231F20"/>
        </w:rPr>
        <w:t>.</w:t>
      </w:r>
    </w:p>
    <w:p w14:paraId="59321325" w14:textId="68E0DD92" w:rsidR="004147CA" w:rsidRPr="004147CA" w:rsidRDefault="004147CA" w:rsidP="004147CA">
      <w:pPr>
        <w:pStyle w:val="BodyText"/>
        <w:kinsoku w:val="0"/>
        <w:overflowPunct w:val="0"/>
        <w:spacing w:line="244" w:lineRule="auto"/>
        <w:ind w:left="739" w:right="40"/>
        <w:jc w:val="both"/>
        <w:rPr>
          <w:color w:val="000000"/>
          <w:lang w:val="en-GB"/>
        </w:rPr>
      </w:pPr>
      <w:proofErr w:type="spellStart"/>
      <w:r w:rsidRPr="004147CA">
        <w:rPr>
          <w:color w:val="000000"/>
          <w:lang w:val="en-GB"/>
        </w:rPr>
        <w:t>Dr.</w:t>
      </w:r>
      <w:proofErr w:type="spellEnd"/>
      <w:r w:rsidRPr="004147CA">
        <w:rPr>
          <w:color w:val="000000"/>
          <w:lang w:val="en-GB"/>
        </w:rPr>
        <w:t xml:space="preserve"> Cao is deeply committed to helping business communities through his research. He has been </w:t>
      </w:r>
      <w:proofErr w:type="spellStart"/>
      <w:r w:rsidRPr="004147CA">
        <w:rPr>
          <w:color w:val="000000"/>
          <w:lang w:val="en-GB"/>
        </w:rPr>
        <w:t>honored</w:t>
      </w:r>
      <w:proofErr w:type="spellEnd"/>
      <w:r w:rsidRPr="004147CA">
        <w:rPr>
          <w:color w:val="000000"/>
          <w:lang w:val="en-GB"/>
        </w:rPr>
        <w:t xml:space="preserve"> with the award by the Deloitte Initiative for AI and Learning (DIAL), leading to develop AI solutions for social inclusion and climate change.</w:t>
      </w:r>
    </w:p>
    <w:p w14:paraId="6292C49B" w14:textId="3E947C6D" w:rsidR="006449C2" w:rsidRDefault="00E835B0" w:rsidP="008A6137">
      <w:pPr>
        <w:pStyle w:val="BodyText"/>
        <w:kinsoku w:val="0"/>
        <w:overflowPunct w:val="0"/>
        <w:ind w:left="237"/>
        <w:rPr>
          <w:color w:val="000000"/>
          <w:spacing w:val="-5"/>
        </w:rPr>
      </w:pPr>
      <w:r>
        <w:rPr>
          <w:rFonts w:ascii="Times New Roman" w:hAnsi="Times New Roman" w:cs="Vrinda"/>
          <w:spacing w:val="-5"/>
          <w:w w:val="115"/>
          <w:sz w:val="24"/>
          <w:szCs w:val="24"/>
        </w:rPr>
        <w:br w:type="column"/>
      </w:r>
      <w:r w:rsidR="004147CA" w:rsidRPr="00BD1E15">
        <w:rPr>
          <w:b/>
          <w:bCs/>
          <w:color w:val="939598"/>
          <w:spacing w:val="-5"/>
          <w:w w:val="115"/>
          <w:sz w:val="18"/>
          <w:szCs w:val="18"/>
          <w:lang w:val="en-GB"/>
        </w:rPr>
        <w:t>Course coordinator</w:t>
      </w:r>
    </w:p>
    <w:p w14:paraId="4CFC4282" w14:textId="47973719" w:rsidR="004147CA" w:rsidRDefault="00134608" w:rsidP="00134608">
      <w:pPr>
        <w:pStyle w:val="BodyText"/>
        <w:kinsoku w:val="0"/>
        <w:overflowPunct w:val="0"/>
        <w:ind w:left="238"/>
        <w:jc w:val="both"/>
        <w:rPr>
          <w:color w:val="231F20"/>
        </w:rPr>
      </w:pPr>
      <w:r w:rsidRPr="00134608">
        <w:rPr>
          <w:color w:val="231F20"/>
        </w:rPr>
        <w:t>Hannu Schadewitz is Professor of Accounting</w:t>
      </w:r>
      <w:r w:rsidR="004147CA" w:rsidRPr="004147CA">
        <w:rPr>
          <w:color w:val="231F20"/>
        </w:rPr>
        <w:t xml:space="preserve">. His primary areas of research interest include discretionary corporate reporting, international accounting, governance, and accountability. </w:t>
      </w:r>
    </w:p>
    <w:p w14:paraId="346F135A" w14:textId="6A28D2D4" w:rsidR="004147CA" w:rsidRPr="008A6137" w:rsidRDefault="004147CA" w:rsidP="004147CA">
      <w:pPr>
        <w:pStyle w:val="BodyText"/>
        <w:kinsoku w:val="0"/>
        <w:overflowPunct w:val="0"/>
        <w:spacing w:before="103"/>
        <w:ind w:left="237"/>
        <w:rPr>
          <w:color w:val="000000"/>
          <w:spacing w:val="-5"/>
          <w:sz w:val="18"/>
          <w:szCs w:val="18"/>
        </w:rPr>
      </w:pPr>
      <w:r w:rsidRPr="008A6137">
        <w:rPr>
          <w:b/>
          <w:bCs/>
          <w:color w:val="939598"/>
          <w:spacing w:val="-5"/>
          <w:w w:val="115"/>
          <w:sz w:val="18"/>
          <w:szCs w:val="18"/>
          <w:lang w:val="en-GB"/>
        </w:rPr>
        <w:t>Course Assistant</w:t>
      </w:r>
    </w:p>
    <w:p w14:paraId="4F8B5AAA" w14:textId="230D150C" w:rsidR="006449C2" w:rsidRPr="008A6137" w:rsidRDefault="004147CA" w:rsidP="008A6137">
      <w:pPr>
        <w:pStyle w:val="BodyText"/>
        <w:kinsoku w:val="0"/>
        <w:overflowPunct w:val="0"/>
        <w:spacing w:before="4" w:line="244" w:lineRule="auto"/>
        <w:ind w:left="237"/>
        <w:jc w:val="both"/>
        <w:rPr>
          <w:color w:val="000000"/>
        </w:rPr>
      </w:pPr>
      <w:r w:rsidRPr="004147CA">
        <w:rPr>
          <w:color w:val="231F20"/>
          <w:lang w:val="en-GB"/>
        </w:rPr>
        <w:t>Doctoral Researcher Javad Rajabalizadeh</w:t>
      </w:r>
      <w:r w:rsidRPr="004147CA">
        <w:rPr>
          <w:color w:val="231F20"/>
        </w:rPr>
        <w:t>.</w:t>
      </w:r>
    </w:p>
    <w:p w14:paraId="3022067F" w14:textId="654503B1" w:rsidR="006449C2" w:rsidRPr="008A6137" w:rsidRDefault="00E835B0" w:rsidP="008A6137">
      <w:pPr>
        <w:pStyle w:val="BodyText"/>
        <w:kinsoku w:val="0"/>
        <w:overflowPunct w:val="0"/>
        <w:spacing w:before="103"/>
        <w:ind w:left="237"/>
        <w:rPr>
          <w:b/>
          <w:bCs/>
          <w:color w:val="000000"/>
          <w:sz w:val="18"/>
          <w:szCs w:val="18"/>
        </w:rPr>
      </w:pPr>
      <w:r w:rsidRPr="008A6137">
        <w:rPr>
          <w:b/>
          <w:bCs/>
          <w:color w:val="939598"/>
          <w:spacing w:val="-5"/>
          <w:w w:val="115"/>
          <w:sz w:val="18"/>
          <w:szCs w:val="18"/>
          <w:lang w:val="en-GB"/>
        </w:rPr>
        <w:t>H</w:t>
      </w:r>
      <w:r w:rsidR="004147CA" w:rsidRPr="008A6137">
        <w:rPr>
          <w:b/>
          <w:bCs/>
          <w:color w:val="939598"/>
          <w:spacing w:val="-5"/>
          <w:w w:val="115"/>
          <w:sz w:val="18"/>
          <w:szCs w:val="18"/>
          <w:lang w:val="en-GB"/>
        </w:rPr>
        <w:t>ousing</w:t>
      </w:r>
    </w:p>
    <w:p w14:paraId="1420DDB2" w14:textId="4FF17265" w:rsidR="006449C2" w:rsidRPr="00234B2B" w:rsidRDefault="00BD1E15" w:rsidP="008A6137">
      <w:pPr>
        <w:pStyle w:val="BodyText"/>
        <w:kinsoku w:val="0"/>
        <w:overflowPunct w:val="0"/>
        <w:spacing w:before="4" w:line="244" w:lineRule="auto"/>
        <w:ind w:left="237" w:right="93"/>
        <w:jc w:val="both"/>
        <w:rPr>
          <w:color w:val="000000"/>
        </w:rPr>
      </w:pPr>
      <w:r>
        <w:rPr>
          <w:color w:val="231F20"/>
          <w:lang w:val="en-GB"/>
        </w:rPr>
        <w:t>E</w:t>
      </w:r>
      <w:r w:rsidR="004147CA" w:rsidRPr="004147CA">
        <w:rPr>
          <w:color w:val="231F20"/>
          <w:lang w:val="en-GB"/>
        </w:rPr>
        <w:t xml:space="preserve">ach student is </w:t>
      </w:r>
      <w:r w:rsidR="004147CA" w:rsidRPr="00234B2B">
        <w:rPr>
          <w:color w:val="231F20"/>
          <w:lang w:val="en-GB"/>
        </w:rPr>
        <w:t>responsible for travel expenses, accommodation, and meals</w:t>
      </w:r>
      <w:r w:rsidR="00E835B0" w:rsidRPr="00234B2B">
        <w:rPr>
          <w:color w:val="231F20"/>
        </w:rPr>
        <w:t>.</w:t>
      </w:r>
    </w:p>
    <w:p w14:paraId="5A308052" w14:textId="5A3C88B7" w:rsidR="004147CA" w:rsidRPr="00234B2B" w:rsidRDefault="004147CA" w:rsidP="008A6137">
      <w:pPr>
        <w:pStyle w:val="BodyText"/>
        <w:kinsoku w:val="0"/>
        <w:overflowPunct w:val="0"/>
        <w:spacing w:before="103"/>
        <w:ind w:left="237"/>
        <w:rPr>
          <w:b/>
          <w:bCs/>
          <w:color w:val="000000"/>
          <w:sz w:val="18"/>
          <w:szCs w:val="18"/>
        </w:rPr>
      </w:pPr>
      <w:r w:rsidRPr="00234B2B">
        <w:rPr>
          <w:b/>
          <w:bCs/>
          <w:color w:val="939598"/>
          <w:spacing w:val="-5"/>
          <w:w w:val="115"/>
          <w:sz w:val="18"/>
          <w:szCs w:val="18"/>
          <w:lang w:val="en-GB"/>
        </w:rPr>
        <w:t>Admission</w:t>
      </w:r>
    </w:p>
    <w:p w14:paraId="3DD1DD69" w14:textId="4D10C057" w:rsidR="00BD1E15" w:rsidRPr="00234B2B" w:rsidRDefault="004147CA" w:rsidP="00BD1E15">
      <w:pPr>
        <w:pStyle w:val="BodyText"/>
        <w:kinsoku w:val="0"/>
        <w:overflowPunct w:val="0"/>
        <w:spacing w:before="4" w:line="244" w:lineRule="auto"/>
        <w:ind w:left="237" w:right="93"/>
        <w:jc w:val="both"/>
        <w:rPr>
          <w:color w:val="231F20"/>
          <w:lang w:val="en-GB"/>
        </w:rPr>
      </w:pPr>
      <w:r w:rsidRPr="00234B2B">
        <w:rPr>
          <w:color w:val="231F20"/>
          <w:lang w:val="en-GB"/>
        </w:rPr>
        <w:t xml:space="preserve">The application deadline is </w:t>
      </w:r>
      <w:r w:rsidRPr="00234B2B">
        <w:rPr>
          <w:color w:val="FF0000"/>
          <w:lang w:val="en-GB"/>
        </w:rPr>
        <w:t>9.6.20</w:t>
      </w:r>
      <w:r w:rsidR="006547FB" w:rsidRPr="00234B2B">
        <w:rPr>
          <w:color w:val="FF0000"/>
          <w:lang w:val="en-GB"/>
        </w:rPr>
        <w:t>25</w:t>
      </w:r>
      <w:r w:rsidRPr="00234B2B">
        <w:rPr>
          <w:color w:val="231F20"/>
          <w:lang w:val="en-GB"/>
        </w:rPr>
        <w:t xml:space="preserve">, and students will be notified of acceptance by </w:t>
      </w:r>
      <w:r w:rsidRPr="00234B2B">
        <w:rPr>
          <w:color w:val="FF0000"/>
          <w:lang w:val="en-GB"/>
        </w:rPr>
        <w:t>18.6.202</w:t>
      </w:r>
      <w:r w:rsidR="006547FB" w:rsidRPr="00234B2B">
        <w:rPr>
          <w:color w:val="FF0000"/>
          <w:lang w:val="en-GB"/>
        </w:rPr>
        <w:t>5</w:t>
      </w:r>
      <w:r w:rsidRPr="00234B2B">
        <w:rPr>
          <w:color w:val="231F20"/>
          <w:lang w:val="en-GB"/>
        </w:rPr>
        <w:t xml:space="preserve">. </w:t>
      </w:r>
      <w:r w:rsidR="00BD1E15" w:rsidRPr="00234B2B">
        <w:rPr>
          <w:color w:val="231F20"/>
          <w:lang w:val="en-GB"/>
        </w:rPr>
        <w:t>Applicants should</w:t>
      </w:r>
      <w:r w:rsidRPr="00234B2B">
        <w:rPr>
          <w:color w:val="231F20"/>
          <w:lang w:val="en-GB"/>
        </w:rPr>
        <w:t xml:space="preserve"> send </w:t>
      </w:r>
      <w:r w:rsidR="00BD1E15" w:rsidRPr="00234B2B">
        <w:rPr>
          <w:color w:val="231F20"/>
          <w:lang w:val="en-GB"/>
        </w:rPr>
        <w:t xml:space="preserve">CV </w:t>
      </w:r>
      <w:r w:rsidR="00A42622" w:rsidRPr="00234B2B">
        <w:rPr>
          <w:color w:val="231F20"/>
          <w:lang w:val="en-GB"/>
        </w:rPr>
        <w:t>and application form</w:t>
      </w:r>
      <w:r w:rsidR="00BD1E15" w:rsidRPr="00234B2B">
        <w:rPr>
          <w:color w:val="231F20"/>
          <w:lang w:val="en-GB"/>
        </w:rPr>
        <w:t xml:space="preserve"> to Hannu Schadewitz (</w:t>
      </w:r>
      <w:hyperlink r:id="rId17" w:history="1">
        <w:r w:rsidR="00BD1E15" w:rsidRPr="00234B2B">
          <w:rPr>
            <w:rStyle w:val="Hyperlink"/>
            <w:lang w:val="en-GB"/>
          </w:rPr>
          <w:t>hannu.schadewitz@utu.fi</w:t>
        </w:r>
      </w:hyperlink>
      <w:r w:rsidR="00BD1E15" w:rsidRPr="00234B2B">
        <w:rPr>
          <w:color w:val="231F20"/>
          <w:lang w:val="en-GB"/>
        </w:rPr>
        <w:t xml:space="preserve">) in one </w:t>
      </w:r>
      <w:r w:rsidR="00BD1E15" w:rsidRPr="00234B2B">
        <w:rPr>
          <w:color w:val="231F20"/>
          <w:u w:val="single"/>
          <w:lang w:val="en-GB"/>
        </w:rPr>
        <w:t>pdf</w:t>
      </w:r>
      <w:r w:rsidR="00BD1E15" w:rsidRPr="00234B2B">
        <w:rPr>
          <w:color w:val="231F20"/>
          <w:lang w:val="en-GB"/>
        </w:rPr>
        <w:t xml:space="preserve"> document with the file name</w:t>
      </w:r>
    </w:p>
    <w:p w14:paraId="11B7AF3F" w14:textId="2E21A8E7" w:rsidR="004147CA" w:rsidRPr="00234B2B" w:rsidRDefault="00BD1E15" w:rsidP="00BD1E15">
      <w:pPr>
        <w:pStyle w:val="BodyText"/>
        <w:kinsoku w:val="0"/>
        <w:overflowPunct w:val="0"/>
        <w:spacing w:before="4" w:line="244" w:lineRule="auto"/>
        <w:ind w:left="237" w:right="93"/>
        <w:jc w:val="both"/>
        <w:rPr>
          <w:color w:val="231F20"/>
          <w:lang w:val="en-GB"/>
        </w:rPr>
      </w:pPr>
      <w:r w:rsidRPr="00234B2B">
        <w:rPr>
          <w:color w:val="231F20"/>
          <w:lang w:val="en-GB"/>
        </w:rPr>
        <w:t>“</w:t>
      </w:r>
      <w:proofErr w:type="spellStart"/>
      <w:r w:rsidRPr="00234B2B">
        <w:rPr>
          <w:color w:val="231F20"/>
          <w:lang w:val="en-GB"/>
        </w:rPr>
        <w:t>firstname_lastname_aifintech_application</w:t>
      </w:r>
      <w:proofErr w:type="spellEnd"/>
      <w:r w:rsidRPr="00234B2B">
        <w:rPr>
          <w:color w:val="231F20"/>
          <w:lang w:val="en-GB"/>
        </w:rPr>
        <w:t>”.</w:t>
      </w:r>
    </w:p>
    <w:p w14:paraId="086AB3D2" w14:textId="4D42B4BD" w:rsidR="008A6137" w:rsidRPr="00234B2B" w:rsidRDefault="00E835B0" w:rsidP="008A6137">
      <w:pPr>
        <w:pStyle w:val="BodyText"/>
        <w:kinsoku w:val="0"/>
        <w:overflowPunct w:val="0"/>
        <w:ind w:left="237"/>
        <w:rPr>
          <w:color w:val="231F20"/>
          <w:spacing w:val="-3"/>
          <w:lang w:val="en-GB"/>
        </w:rPr>
      </w:pPr>
      <w:r w:rsidRPr="00234B2B">
        <w:rPr>
          <w:rFonts w:ascii="Times New Roman" w:hAnsi="Times New Roman" w:cs="Vrinda"/>
          <w:w w:val="110"/>
          <w:sz w:val="24"/>
          <w:szCs w:val="24"/>
        </w:rPr>
        <w:br w:type="column"/>
      </w:r>
      <w:r w:rsidR="008A6137" w:rsidRPr="00234B2B">
        <w:rPr>
          <w:b/>
          <w:bCs/>
          <w:color w:val="939598"/>
          <w:spacing w:val="-5"/>
          <w:w w:val="115"/>
          <w:sz w:val="18"/>
          <w:szCs w:val="18"/>
          <w:lang w:val="en-GB"/>
        </w:rPr>
        <w:t>Course Application Form</w:t>
      </w:r>
    </w:p>
    <w:p w14:paraId="4BEB01FC" w14:textId="77777777" w:rsidR="008A6137" w:rsidRPr="00234B2B" w:rsidRDefault="008A6137" w:rsidP="00BB2CDC">
      <w:pPr>
        <w:pStyle w:val="BodyText"/>
        <w:kinsoku w:val="0"/>
        <w:overflowPunct w:val="0"/>
        <w:ind w:left="210" w:right="871"/>
        <w:jc w:val="both"/>
        <w:rPr>
          <w:color w:val="231F20"/>
          <w:spacing w:val="-3"/>
          <w:lang w:val="en-GB"/>
        </w:rPr>
      </w:pPr>
      <w:r w:rsidRPr="00234B2B">
        <w:rPr>
          <w:color w:val="231F20"/>
          <w:spacing w:val="-3"/>
          <w:lang w:val="en-GB"/>
        </w:rPr>
        <w:t xml:space="preserve">The application form should include the following information, </w:t>
      </w:r>
      <w:r w:rsidRPr="00234B2B">
        <w:rPr>
          <w:color w:val="231F20"/>
          <w:spacing w:val="-3"/>
          <w:u w:val="single"/>
          <w:lang w:val="en-GB"/>
        </w:rPr>
        <w:t>respectively</w:t>
      </w:r>
      <w:r w:rsidRPr="00234B2B">
        <w:rPr>
          <w:color w:val="231F20"/>
          <w:spacing w:val="-3"/>
          <w:lang w:val="en-GB"/>
        </w:rPr>
        <w:t xml:space="preserve">: </w:t>
      </w:r>
    </w:p>
    <w:p w14:paraId="07CE7FC1" w14:textId="0BE10FC6" w:rsidR="008A6137" w:rsidRPr="00234B2B" w:rsidRDefault="008A6137" w:rsidP="008A6137">
      <w:pPr>
        <w:pStyle w:val="BodyText"/>
        <w:kinsoku w:val="0"/>
        <w:overflowPunct w:val="0"/>
        <w:ind w:left="210" w:right="871"/>
        <w:rPr>
          <w:color w:val="231F20"/>
          <w:spacing w:val="-3"/>
          <w:lang w:val="en-GB"/>
        </w:rPr>
      </w:pPr>
      <w:r w:rsidRPr="00234B2B">
        <w:rPr>
          <w:color w:val="231F20"/>
          <w:spacing w:val="-3"/>
          <w:lang w:val="en-GB"/>
        </w:rPr>
        <w:t>Name, Contact address, Email, University, Department, Discipline/Major, Official year of acceptance in doctoral program, Research area/Subject of thesis, Phase of doctoral studies, Motives for participating in the course.</w:t>
      </w:r>
    </w:p>
    <w:p w14:paraId="74C0A286" w14:textId="360563B2" w:rsidR="006449C2" w:rsidRPr="00234B2B" w:rsidRDefault="004147CA" w:rsidP="008A6137">
      <w:pPr>
        <w:pStyle w:val="BodyText"/>
        <w:kinsoku w:val="0"/>
        <w:overflowPunct w:val="0"/>
        <w:spacing w:before="103"/>
        <w:ind w:left="210" w:right="871"/>
        <w:rPr>
          <w:color w:val="000000"/>
          <w:lang w:val="en-GB"/>
        </w:rPr>
      </w:pPr>
      <w:r w:rsidRPr="00234B2B">
        <w:rPr>
          <w:b/>
          <w:bCs/>
          <w:color w:val="939598"/>
          <w:w w:val="110"/>
          <w:sz w:val="18"/>
          <w:szCs w:val="18"/>
        </w:rPr>
        <w:t>Important Dates</w:t>
      </w:r>
    </w:p>
    <w:p w14:paraId="77266F12" w14:textId="6E401A00" w:rsidR="004147CA" w:rsidRPr="00234B2B" w:rsidRDefault="004147CA">
      <w:pPr>
        <w:pStyle w:val="BodyText"/>
        <w:kinsoku w:val="0"/>
        <w:overflowPunct w:val="0"/>
        <w:spacing w:before="4" w:line="244" w:lineRule="auto"/>
        <w:ind w:left="210" w:right="871"/>
        <w:rPr>
          <w:color w:val="231F20"/>
        </w:rPr>
      </w:pPr>
      <w:r w:rsidRPr="00234B2B">
        <w:rPr>
          <w:color w:val="231F20"/>
          <w:spacing w:val="-3"/>
        </w:rPr>
        <w:t xml:space="preserve">Application deadline: </w:t>
      </w:r>
      <w:r w:rsidRPr="00234B2B">
        <w:rPr>
          <w:color w:val="FF0000"/>
          <w:lang w:val="en-GB"/>
        </w:rPr>
        <w:t>9.6.202</w:t>
      </w:r>
      <w:r w:rsidR="006547FB" w:rsidRPr="00234B2B">
        <w:rPr>
          <w:color w:val="FF0000"/>
          <w:lang w:val="en-GB"/>
        </w:rPr>
        <w:t>5</w:t>
      </w:r>
    </w:p>
    <w:p w14:paraId="4DCEDBAF" w14:textId="266DE567" w:rsidR="00BD1E15" w:rsidRDefault="00BD1E15" w:rsidP="00BD1E15">
      <w:pPr>
        <w:pStyle w:val="BodyText"/>
        <w:kinsoku w:val="0"/>
        <w:overflowPunct w:val="0"/>
        <w:spacing w:before="4" w:line="244" w:lineRule="auto"/>
        <w:ind w:left="210" w:right="871"/>
        <w:rPr>
          <w:color w:val="FF0000"/>
          <w:lang w:val="en-GB"/>
        </w:rPr>
      </w:pPr>
      <w:r w:rsidRPr="00234B2B">
        <w:rPr>
          <w:color w:val="231F20"/>
          <w:lang w:val="en-GB"/>
        </w:rPr>
        <w:t xml:space="preserve">Notification of Acceptance:  </w:t>
      </w:r>
      <w:r w:rsidRPr="00234B2B">
        <w:rPr>
          <w:color w:val="FF0000"/>
          <w:lang w:val="en-GB"/>
        </w:rPr>
        <w:t>18.6.202</w:t>
      </w:r>
      <w:r w:rsidR="006547FB" w:rsidRPr="00234B2B">
        <w:rPr>
          <w:color w:val="FF0000"/>
          <w:lang w:val="en-GB"/>
        </w:rPr>
        <w:t>5</w:t>
      </w:r>
    </w:p>
    <w:p w14:paraId="37F94985" w14:textId="750B6375" w:rsidR="00234B2B" w:rsidRPr="002B5FC8" w:rsidRDefault="00234B2B" w:rsidP="00BD1E15">
      <w:pPr>
        <w:pStyle w:val="BodyText"/>
        <w:kinsoku w:val="0"/>
        <w:overflowPunct w:val="0"/>
        <w:spacing w:before="4" w:line="244" w:lineRule="auto"/>
        <w:ind w:left="210" w:right="871"/>
        <w:rPr>
          <w:color w:val="231F20"/>
          <w:lang w:val="en-GB"/>
        </w:rPr>
      </w:pPr>
      <w:r w:rsidRPr="002B5FC8">
        <w:rPr>
          <w:color w:val="231F20"/>
          <w:lang w:val="en-GB"/>
        </w:rPr>
        <w:t xml:space="preserve">Kick Off Session: </w:t>
      </w:r>
      <w:r w:rsidRPr="002B5FC8">
        <w:rPr>
          <w:bCs/>
          <w:color w:val="FF0000"/>
        </w:rPr>
        <w:t>15.</w:t>
      </w:r>
      <w:r w:rsidR="002A0818">
        <w:rPr>
          <w:bCs/>
          <w:color w:val="FF0000"/>
        </w:rPr>
        <w:t>8.</w:t>
      </w:r>
      <w:bookmarkStart w:id="1" w:name="_GoBack"/>
      <w:bookmarkEnd w:id="1"/>
      <w:r w:rsidRPr="002B5FC8">
        <w:rPr>
          <w:bCs/>
          <w:color w:val="FF0000"/>
        </w:rPr>
        <w:t>2025</w:t>
      </w:r>
    </w:p>
    <w:p w14:paraId="37166CD0" w14:textId="26D401F6" w:rsidR="006449C2" w:rsidRPr="002B5FC8" w:rsidRDefault="00234B2B" w:rsidP="008A6137">
      <w:pPr>
        <w:pStyle w:val="BodyText"/>
        <w:kinsoku w:val="0"/>
        <w:overflowPunct w:val="0"/>
        <w:spacing w:before="4" w:line="244" w:lineRule="auto"/>
        <w:ind w:left="210" w:right="871"/>
        <w:rPr>
          <w:color w:val="231F20"/>
        </w:rPr>
      </w:pPr>
      <w:r w:rsidRPr="002B5FC8">
        <w:rPr>
          <w:color w:val="231F20"/>
          <w:lang w:val="en-GB"/>
        </w:rPr>
        <w:t>Time</w:t>
      </w:r>
      <w:r w:rsidR="00BD1E15" w:rsidRPr="002B5FC8">
        <w:rPr>
          <w:color w:val="231F20"/>
          <w:lang w:val="en-GB"/>
        </w:rPr>
        <w:t>: Summer 202</w:t>
      </w:r>
      <w:r w:rsidRPr="002B5FC8">
        <w:rPr>
          <w:color w:val="231F20"/>
          <w:lang w:val="en-GB"/>
        </w:rPr>
        <w:t>5</w:t>
      </w:r>
      <w:r w:rsidR="00BD1E15" w:rsidRPr="002B5FC8">
        <w:rPr>
          <w:color w:val="231F20"/>
          <w:lang w:val="en-GB"/>
        </w:rPr>
        <w:t xml:space="preserve">, </w:t>
      </w:r>
      <w:r w:rsidRPr="002B5FC8">
        <w:rPr>
          <w:bCs/>
          <w:color w:val="FF0000"/>
        </w:rPr>
        <w:t>25</w:t>
      </w:r>
      <w:r w:rsidR="00BD1E15" w:rsidRPr="002B5FC8">
        <w:rPr>
          <w:bCs/>
          <w:color w:val="FF0000"/>
        </w:rPr>
        <w:t>.-</w:t>
      </w:r>
      <w:r w:rsidRPr="002B5FC8">
        <w:rPr>
          <w:bCs/>
          <w:color w:val="FF0000"/>
        </w:rPr>
        <w:t>29</w:t>
      </w:r>
      <w:r w:rsidR="00BD1E15" w:rsidRPr="002B5FC8">
        <w:rPr>
          <w:bCs/>
          <w:color w:val="FF0000"/>
        </w:rPr>
        <w:t>.8.202</w:t>
      </w:r>
      <w:r w:rsidR="006547FB" w:rsidRPr="002B5FC8">
        <w:rPr>
          <w:bCs/>
          <w:color w:val="FF0000"/>
        </w:rPr>
        <w:t>5</w:t>
      </w:r>
    </w:p>
    <w:p w14:paraId="725942D3" w14:textId="02466691" w:rsidR="006449C2" w:rsidRPr="002B5FC8" w:rsidRDefault="00BD1E15" w:rsidP="008A6137">
      <w:pPr>
        <w:pStyle w:val="BodyText"/>
        <w:kinsoku w:val="0"/>
        <w:overflowPunct w:val="0"/>
        <w:spacing w:before="103"/>
        <w:ind w:left="210" w:right="871"/>
        <w:rPr>
          <w:color w:val="000000"/>
          <w:spacing w:val="-3"/>
          <w:sz w:val="18"/>
          <w:szCs w:val="18"/>
        </w:rPr>
      </w:pPr>
      <w:r w:rsidRPr="002B5FC8">
        <w:rPr>
          <w:b/>
          <w:bCs/>
          <w:color w:val="939598"/>
          <w:w w:val="110"/>
          <w:sz w:val="18"/>
          <w:szCs w:val="18"/>
        </w:rPr>
        <w:t>Prerequisites</w:t>
      </w:r>
      <w:r w:rsidRPr="002B5FC8">
        <w:rPr>
          <w:b/>
          <w:bCs/>
          <w:color w:val="939598"/>
          <w:w w:val="110"/>
          <w:sz w:val="18"/>
          <w:szCs w:val="18"/>
          <w:lang w:val="en-GB"/>
        </w:rPr>
        <w:t xml:space="preserve"> and Admittance</w:t>
      </w:r>
    </w:p>
    <w:p w14:paraId="0144CDBF" w14:textId="250A1157" w:rsidR="006449C2" w:rsidRDefault="007F7BAB" w:rsidP="007F7BAB">
      <w:pPr>
        <w:pStyle w:val="Heading1"/>
        <w:kinsoku w:val="0"/>
        <w:overflowPunct w:val="0"/>
        <w:spacing w:line="266" w:lineRule="auto"/>
        <w:ind w:right="871" w:firstLine="0"/>
        <w:jc w:val="both"/>
        <w:rPr>
          <w:color w:val="000000"/>
        </w:rPr>
        <w:sectPr w:rsidR="006449C2">
          <w:type w:val="continuous"/>
          <w:pgSz w:w="12240" w:h="15840"/>
          <w:pgMar w:top="420" w:right="0" w:bottom="0" w:left="0" w:header="720" w:footer="720" w:gutter="0"/>
          <w:cols w:num="3" w:space="720" w:equalWidth="0">
            <w:col w:w="4129" w:space="40"/>
            <w:col w:w="3655" w:space="40"/>
            <w:col w:w="4376"/>
          </w:cols>
          <w:noEndnote/>
        </w:sectPr>
      </w:pPr>
      <w:r w:rsidRPr="002B5FC8">
        <w:rPr>
          <w:color w:val="231F20"/>
          <w:sz w:val="16"/>
          <w:szCs w:val="16"/>
        </w:rPr>
        <w:t xml:space="preserve">No prerequisites are required for this course; watching instructive videos is sufficient. A maximum of </w:t>
      </w:r>
      <w:r w:rsidRPr="002B5FC8">
        <w:rPr>
          <w:b/>
          <w:bCs/>
          <w:color w:val="231F20"/>
          <w:sz w:val="16"/>
          <w:szCs w:val="16"/>
        </w:rPr>
        <w:t>25</w:t>
      </w:r>
      <w:r w:rsidRPr="002B5FC8">
        <w:rPr>
          <w:color w:val="231F20"/>
          <w:sz w:val="16"/>
          <w:szCs w:val="16"/>
        </w:rPr>
        <w:t xml:space="preserve"> students will be selected based on KATAJA’s guidelines. The course is </w:t>
      </w:r>
      <w:r w:rsidRPr="002B5FC8">
        <w:rPr>
          <w:b/>
          <w:bCs/>
          <w:color w:val="231F20"/>
          <w:sz w:val="16"/>
          <w:szCs w:val="16"/>
        </w:rPr>
        <w:t>free of charge</w:t>
      </w:r>
      <w:r w:rsidRPr="002B5FC8">
        <w:rPr>
          <w:color w:val="231F20"/>
          <w:sz w:val="16"/>
          <w:szCs w:val="16"/>
        </w:rPr>
        <w:t>.</w:t>
      </w:r>
    </w:p>
    <w:tbl>
      <w:tblPr>
        <w:tblStyle w:val="TableGrid"/>
        <w:tblpPr w:leftFromText="180" w:rightFromText="180" w:vertAnchor="text" w:horzAnchor="page" w:tblpX="1161" w:tblpY="417"/>
        <w:tblW w:w="36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28"/>
        <w:gridCol w:w="2303"/>
        <w:gridCol w:w="1855"/>
      </w:tblGrid>
      <w:tr w:rsidR="00C92609" w:rsidRPr="005937BC" w14:paraId="284DFB2F" w14:textId="77777777" w:rsidTr="00C92609">
        <w:trPr>
          <w:trHeight w:val="333"/>
        </w:trPr>
        <w:tc>
          <w:tcPr>
            <w:tcW w:w="2660" w:type="pct"/>
          </w:tcPr>
          <w:p w14:paraId="1367BF9A" w14:textId="77777777" w:rsidR="00C92609" w:rsidRPr="00C377EC" w:rsidRDefault="00C92609" w:rsidP="00C92609">
            <w:pPr>
              <w:pStyle w:val="UTU-Kappale"/>
              <w:rPr>
                <w:b/>
                <w:color w:val="FFFFFF" w:themeColor="background1"/>
                <w:sz w:val="18"/>
                <w:lang w:val="en-US"/>
              </w:rPr>
            </w:pPr>
            <w:r w:rsidRPr="00C377EC">
              <w:rPr>
                <w:b/>
                <w:color w:val="FFFFFF" w:themeColor="background1"/>
                <w:sz w:val="18"/>
                <w:lang w:val="en-US"/>
              </w:rPr>
              <w:t>University of Turku | School of Economics</w:t>
            </w:r>
          </w:p>
          <w:p w14:paraId="0E2E29AD" w14:textId="77777777" w:rsidR="00C92609" w:rsidRPr="00C377EC" w:rsidRDefault="00C92609" w:rsidP="00C92609">
            <w:pPr>
              <w:pStyle w:val="UTU-Kappale"/>
              <w:rPr>
                <w:color w:val="FFFFFF" w:themeColor="background1"/>
                <w:sz w:val="18"/>
                <w:lang w:val="en-US"/>
              </w:rPr>
            </w:pPr>
            <w:r w:rsidRPr="00C377EC">
              <w:rPr>
                <w:color w:val="FFFFFF" w:themeColor="background1"/>
                <w:sz w:val="18"/>
                <w:lang w:val="en-US"/>
              </w:rPr>
              <w:t>FI-20014 University of Turku, Finland</w:t>
            </w:r>
          </w:p>
          <w:p w14:paraId="1C018434" w14:textId="77777777" w:rsidR="00C92609" w:rsidRPr="00E7109A" w:rsidRDefault="00C92609" w:rsidP="00C92609">
            <w:pPr>
              <w:pStyle w:val="UTU-Kappale"/>
              <w:rPr>
                <w:sz w:val="18"/>
                <w:lang w:val="en-US"/>
              </w:rPr>
            </w:pPr>
            <w:r w:rsidRPr="00C377EC">
              <w:rPr>
                <w:color w:val="FFFFFF" w:themeColor="background1"/>
                <w:sz w:val="18"/>
                <w:lang w:val="en-US"/>
              </w:rPr>
              <w:t>Telephone +358 29 450 5000</w:t>
            </w:r>
          </w:p>
        </w:tc>
        <w:tc>
          <w:tcPr>
            <w:tcW w:w="1296" w:type="pct"/>
            <w:vAlign w:val="center"/>
          </w:tcPr>
          <w:p w14:paraId="013974C5" w14:textId="77777777" w:rsidR="00C92609" w:rsidRPr="0085107F" w:rsidRDefault="00C92609" w:rsidP="00C92609">
            <w:pPr>
              <w:pStyle w:val="Footer"/>
              <w:spacing w:line="276" w:lineRule="auto"/>
              <w:jc w:val="center"/>
              <w:rPr>
                <w:rFonts w:cs="Arial"/>
                <w:b/>
                <w:color w:val="ED7D31"/>
                <w:sz w:val="24"/>
                <w:szCs w:val="24"/>
              </w:rPr>
            </w:pPr>
            <w:r>
              <w:rPr>
                <w:b/>
                <w:noProof/>
                <w:sz w:val="18"/>
                <w:lang w:eastAsia="fi-FI"/>
              </w:rPr>
              <w:drawing>
                <wp:inline distT="0" distB="0" distL="0" distR="0" wp14:anchorId="52A9F96D" wp14:editId="5DD2A765">
                  <wp:extent cx="1066609" cy="360000"/>
                  <wp:effectExtent l="0" t="0" r="635" b="2540"/>
                  <wp:docPr id="5"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hap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066609" cy="360000"/>
                          </a:xfrm>
                          <a:prstGeom prst="rect">
                            <a:avLst/>
                          </a:prstGeom>
                        </pic:spPr>
                      </pic:pic>
                    </a:graphicData>
                  </a:graphic>
                </wp:inline>
              </w:drawing>
            </w:r>
          </w:p>
        </w:tc>
        <w:tc>
          <w:tcPr>
            <w:tcW w:w="1044" w:type="pct"/>
            <w:vAlign w:val="bottom"/>
          </w:tcPr>
          <w:p w14:paraId="14414DAF" w14:textId="77777777" w:rsidR="00C92609" w:rsidRPr="0085107F" w:rsidRDefault="00C92609" w:rsidP="00C92609">
            <w:pPr>
              <w:pStyle w:val="Footer"/>
              <w:spacing w:line="276" w:lineRule="auto"/>
              <w:jc w:val="right"/>
              <w:rPr>
                <w:rFonts w:cs="Arial"/>
                <w:b/>
                <w:color w:val="ED7D31"/>
                <w:sz w:val="18"/>
                <w:szCs w:val="18"/>
              </w:rPr>
            </w:pPr>
            <w:r w:rsidRPr="0085107F">
              <w:rPr>
                <w:rFonts w:cs="Arial"/>
                <w:b/>
                <w:color w:val="ED7D31"/>
                <w:sz w:val="24"/>
                <w:szCs w:val="24"/>
              </w:rPr>
              <w:t>utu.fi/tse-en</w:t>
            </w:r>
          </w:p>
        </w:tc>
      </w:tr>
    </w:tbl>
    <w:p w14:paraId="4795CE56" w14:textId="1B989F54" w:rsidR="00E835B0" w:rsidRDefault="00C92609" w:rsidP="008A6137">
      <w:pPr>
        <w:pStyle w:val="Heading1"/>
        <w:kinsoku w:val="0"/>
        <w:overflowPunct w:val="0"/>
        <w:spacing w:line="266" w:lineRule="auto"/>
        <w:ind w:right="871" w:hanging="210"/>
      </w:pPr>
      <w:r w:rsidRPr="00E7109A">
        <w:rPr>
          <w:noProof/>
          <w:sz w:val="2"/>
          <w:szCs w:val="2"/>
          <w:lang w:val="fi-FI" w:eastAsia="fi-FI" w:bidi="ar-SA"/>
        </w:rPr>
        <w:drawing>
          <wp:anchor distT="0" distB="0" distL="114300" distR="114300" simplePos="0" relativeHeight="251659264" behindDoc="0" locked="0" layoutInCell="1" allowOverlap="1" wp14:anchorId="41CE0648" wp14:editId="06517B3E">
            <wp:simplePos x="0" y="0"/>
            <wp:positionH relativeFrom="column">
              <wp:posOffset>76200</wp:posOffset>
            </wp:positionH>
            <wp:positionV relativeFrom="paragraph">
              <wp:posOffset>207010</wp:posOffset>
            </wp:positionV>
            <wp:extent cx="501041" cy="473418"/>
            <wp:effectExtent l="0" t="0" r="0" b="3175"/>
            <wp:wrapNone/>
            <wp:docPr id="65" name="Kuva 19" descr="Kuva, joka sisältää kohteen objekti&#10;&#10;Kuvaus luotu, korkea luotettavu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kenoviiva.png"/>
                    <pic:cNvPicPr/>
                  </pic:nvPicPr>
                  <pic:blipFill>
                    <a:blip r:embed="rId19">
                      <a:extLst>
                        <a:ext uri="{28A0092B-C50C-407E-A947-70E740481C1C}">
                          <a14:useLocalDpi xmlns:a14="http://schemas.microsoft.com/office/drawing/2010/main" val="0"/>
                        </a:ext>
                      </a:extLst>
                    </a:blip>
                    <a:stretch>
                      <a:fillRect/>
                    </a:stretch>
                  </pic:blipFill>
                  <pic:spPr>
                    <a:xfrm>
                      <a:off x="0" y="0"/>
                      <a:ext cx="501041" cy="473418"/>
                    </a:xfrm>
                    <a:prstGeom prst="rect">
                      <a:avLst/>
                    </a:prstGeom>
                  </pic:spPr>
                </pic:pic>
              </a:graphicData>
            </a:graphic>
            <wp14:sizeRelH relativeFrom="margin">
              <wp14:pctWidth>0</wp14:pctWidth>
            </wp14:sizeRelH>
            <wp14:sizeRelV relativeFrom="margin">
              <wp14:pctHeight>0</wp14:pctHeight>
            </wp14:sizeRelV>
          </wp:anchor>
        </w:drawing>
      </w:r>
      <w:r>
        <w:rPr>
          <w:noProof/>
          <w:sz w:val="2"/>
          <w:szCs w:val="2"/>
          <w:lang w:val="fi-FI" w:eastAsia="fi-FI" w:bidi="ar-SA"/>
        </w:rPr>
        <mc:AlternateContent>
          <mc:Choice Requires="wps">
            <w:drawing>
              <wp:anchor distT="0" distB="0" distL="114300" distR="114300" simplePos="0" relativeHeight="251656704" behindDoc="1" locked="0" layoutInCell="1" allowOverlap="1" wp14:anchorId="5BA37C2E" wp14:editId="470894E5">
                <wp:simplePos x="0" y="0"/>
                <wp:positionH relativeFrom="column">
                  <wp:posOffset>0</wp:posOffset>
                </wp:positionH>
                <wp:positionV relativeFrom="paragraph">
                  <wp:posOffset>206375</wp:posOffset>
                </wp:positionV>
                <wp:extent cx="7772400" cy="546100"/>
                <wp:effectExtent l="0" t="0" r="0" b="6350"/>
                <wp:wrapNone/>
                <wp:docPr id="2"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546100"/>
                        </a:xfrm>
                        <a:custGeom>
                          <a:avLst/>
                          <a:gdLst>
                            <a:gd name="T0" fmla="*/ 0 w 12240"/>
                            <a:gd name="T1" fmla="*/ 860 h 860"/>
                            <a:gd name="T2" fmla="*/ 12240 w 12240"/>
                            <a:gd name="T3" fmla="*/ 860 h 860"/>
                            <a:gd name="T4" fmla="*/ 12240 w 12240"/>
                            <a:gd name="T5" fmla="*/ 0 h 860"/>
                            <a:gd name="T6" fmla="*/ 12240 w 12240"/>
                            <a:gd name="T7" fmla="*/ 0 h 860"/>
                            <a:gd name="T8" fmla="*/ 0 w 12240"/>
                            <a:gd name="T9" fmla="*/ 0 h 860"/>
                            <a:gd name="T10" fmla="*/ 0 w 12240"/>
                            <a:gd name="T11" fmla="*/ 0 h 860"/>
                            <a:gd name="T12" fmla="*/ 0 w 12240"/>
                            <a:gd name="T13" fmla="*/ 860 h 860"/>
                          </a:gdLst>
                          <a:ahLst/>
                          <a:cxnLst>
                            <a:cxn ang="0">
                              <a:pos x="T0" y="T1"/>
                            </a:cxn>
                            <a:cxn ang="0">
                              <a:pos x="T2" y="T3"/>
                            </a:cxn>
                            <a:cxn ang="0">
                              <a:pos x="T4" y="T5"/>
                            </a:cxn>
                            <a:cxn ang="0">
                              <a:pos x="T6" y="T7"/>
                            </a:cxn>
                            <a:cxn ang="0">
                              <a:pos x="T8" y="T9"/>
                            </a:cxn>
                            <a:cxn ang="0">
                              <a:pos x="T10" y="T11"/>
                            </a:cxn>
                            <a:cxn ang="0">
                              <a:pos x="T12" y="T13"/>
                            </a:cxn>
                          </a:cxnLst>
                          <a:rect l="0" t="0" r="r" b="b"/>
                          <a:pathLst>
                            <a:path w="12240" h="860">
                              <a:moveTo>
                                <a:pt x="0" y="860"/>
                              </a:moveTo>
                              <a:lnTo>
                                <a:pt x="12240" y="860"/>
                              </a:lnTo>
                              <a:lnTo>
                                <a:pt x="12240" y="0"/>
                              </a:lnTo>
                              <a:lnTo>
                                <a:pt x="12240" y="0"/>
                              </a:lnTo>
                              <a:lnTo>
                                <a:pt x="0" y="0"/>
                              </a:lnTo>
                              <a:lnTo>
                                <a:pt x="0" y="0"/>
                              </a:lnTo>
                              <a:lnTo>
                                <a:pt x="0" y="860"/>
                              </a:lnTo>
                              <a:close/>
                            </a:path>
                          </a:pathLst>
                        </a:custGeom>
                        <a:solidFill>
                          <a:srgbClr val="7030A0"/>
                        </a:solidFill>
                        <a:ln>
                          <a:noFill/>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C9A1DD" id="Freeform 92" o:spid="_x0000_s1026" style="position:absolute;margin-left:0;margin-top:16.25pt;width:612pt;height:43pt;z-index:-251659776;visibility:visible;mso-wrap-style:square;mso-wrap-distance-left:9pt;mso-wrap-distance-top:0;mso-wrap-distance-right:9pt;mso-wrap-distance-bottom:0;mso-position-horizontal:absolute;mso-position-horizontal-relative:text;mso-position-vertical:absolute;mso-position-vertical-relative:text;v-text-anchor:top" coordsize="1224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" path="m,860r12240,l12240,r,l,,,,,860xe" fillcolor="#7030a0" stroked="f">
                <v:path arrowok="t" o:connecttype="custom" o:connectlocs="0,546100;7772400,546100;7772400,0;7772400,0;0,0;0,0;0,546100" o:connectangles="0,0,0,0,0,0,0"/>
              </v:shape>
            </w:pict>
          </mc:Fallback>
        </mc:AlternateContent>
      </w:r>
    </w:p>
    <w:sectPr w:rsidR="00E835B0">
      <w:type w:val="continuous"/>
      <w:pgSz w:w="12240" w:h="15840"/>
      <w:pgMar w:top="420" w:right="0" w:bottom="0" w:left="0" w:header="720" w:footer="720" w:gutter="0"/>
      <w:cols w:space="720" w:equalWidth="0">
        <w:col w:w="122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363FC" w14:textId="77777777" w:rsidR="00270AD5" w:rsidRDefault="00270AD5" w:rsidP="00C92609">
      <w:r>
        <w:separator/>
      </w:r>
    </w:p>
  </w:endnote>
  <w:endnote w:type="continuationSeparator" w:id="0">
    <w:p w14:paraId="3ABBFFD0" w14:textId="77777777" w:rsidR="00270AD5" w:rsidRDefault="00270AD5" w:rsidP="00C9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85A6A" w14:textId="77777777" w:rsidR="00270AD5" w:rsidRDefault="00270AD5" w:rsidP="00C92609">
      <w:r>
        <w:separator/>
      </w:r>
    </w:p>
  </w:footnote>
  <w:footnote w:type="continuationSeparator" w:id="0">
    <w:p w14:paraId="4472614F" w14:textId="77777777" w:rsidR="00270AD5" w:rsidRDefault="00270AD5" w:rsidP="00C92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5DD0" w14:textId="3AA502F4" w:rsidR="00C92609" w:rsidRDefault="00C92609" w:rsidP="00C92609">
    <w:pPr>
      <w:pStyle w:val="Header"/>
      <w:tabs>
        <w:tab w:val="clear" w:pos="4513"/>
        <w:tab w:val="clear" w:pos="9026"/>
        <w:tab w:val="left" w:pos="11010"/>
      </w:tabs>
    </w:pPr>
    <w:r>
      <w:rPr>
        <w:noProof/>
        <w:lang w:val="fi-FI" w:eastAsia="fi-FI" w:bidi="ar-SA"/>
      </w:rPr>
      <w:drawing>
        <wp:anchor distT="0" distB="0" distL="114300" distR="114300" simplePos="0" relativeHeight="251659264" behindDoc="0" locked="0" layoutInCell="1" allowOverlap="1" wp14:anchorId="0521458C" wp14:editId="2103E0DC">
          <wp:simplePos x="0" y="0"/>
          <wp:positionH relativeFrom="margin">
            <wp:posOffset>285750</wp:posOffset>
          </wp:positionH>
          <wp:positionV relativeFrom="paragraph">
            <wp:posOffset>0</wp:posOffset>
          </wp:positionV>
          <wp:extent cx="1869100" cy="717685"/>
          <wp:effectExtent l="0" t="0" r="0" b="6350"/>
          <wp:wrapNone/>
          <wp:docPr id="2076495854" name="Picture 2076495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e-en-black.emf"/>
                  <pic:cNvPicPr/>
                </pic:nvPicPr>
                <pic:blipFill>
                  <a:blip r:embed="rId1">
                    <a:extLst>
                      <a:ext uri="{28A0092B-C50C-407E-A947-70E740481C1C}">
                        <a14:useLocalDpi xmlns:a14="http://schemas.microsoft.com/office/drawing/2010/main" val="0"/>
                      </a:ext>
                    </a:extLst>
                  </a:blip>
                  <a:stretch>
                    <a:fillRect/>
                  </a:stretch>
                </pic:blipFill>
                <pic:spPr>
                  <a:xfrm>
                    <a:off x="0" y="0"/>
                    <a:ext cx="1882820" cy="722953"/>
                  </a:xfrm>
                  <a:prstGeom prst="rect">
                    <a:avLst/>
                  </a:prstGeom>
                </pic:spPr>
              </pic:pic>
            </a:graphicData>
          </a:graphic>
          <wp14:sizeRelH relativeFrom="margin">
            <wp14:pctWidth>0</wp14:pctWidth>
          </wp14:sizeRelH>
          <wp14:sizeRelV relativeFrom="margin">
            <wp14:pctHeight>0</wp14:pctHeight>
          </wp14:sizeRelV>
        </wp:anchor>
      </w:drawing>
    </w:r>
    <w:r>
      <w:tab/>
    </w:r>
  </w:p>
  <w:p w14:paraId="1A377166" w14:textId="77777777" w:rsidR="00C92609" w:rsidRDefault="00C92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464" w:hanging="216"/>
      </w:pPr>
      <w:rPr>
        <w:rFonts w:ascii="Calibri" w:hAnsi="Calibri" w:cs="Calibri"/>
        <w:b w:val="0"/>
        <w:bCs w:val="0"/>
        <w:color w:val="231F20"/>
        <w:w w:val="83"/>
        <w:sz w:val="17"/>
        <w:szCs w:val="17"/>
      </w:rPr>
    </w:lvl>
    <w:lvl w:ilvl="1">
      <w:numFmt w:val="bullet"/>
      <w:lvlText w:val="•"/>
      <w:lvlJc w:val="left"/>
      <w:pPr>
        <w:ind w:left="779" w:hanging="216"/>
      </w:pPr>
    </w:lvl>
    <w:lvl w:ilvl="2">
      <w:numFmt w:val="bullet"/>
      <w:lvlText w:val="•"/>
      <w:lvlJc w:val="left"/>
      <w:pPr>
        <w:ind w:left="1098" w:hanging="216"/>
      </w:pPr>
    </w:lvl>
    <w:lvl w:ilvl="3">
      <w:numFmt w:val="bullet"/>
      <w:lvlText w:val="•"/>
      <w:lvlJc w:val="left"/>
      <w:pPr>
        <w:ind w:left="1418" w:hanging="216"/>
      </w:pPr>
    </w:lvl>
    <w:lvl w:ilvl="4">
      <w:numFmt w:val="bullet"/>
      <w:lvlText w:val="•"/>
      <w:lvlJc w:val="left"/>
      <w:pPr>
        <w:ind w:left="1737" w:hanging="216"/>
      </w:pPr>
    </w:lvl>
    <w:lvl w:ilvl="5">
      <w:numFmt w:val="bullet"/>
      <w:lvlText w:val="•"/>
      <w:lvlJc w:val="left"/>
      <w:pPr>
        <w:ind w:left="2057" w:hanging="216"/>
      </w:pPr>
    </w:lvl>
    <w:lvl w:ilvl="6">
      <w:numFmt w:val="bullet"/>
      <w:lvlText w:val="•"/>
      <w:lvlJc w:val="left"/>
      <w:pPr>
        <w:ind w:left="2376" w:hanging="216"/>
      </w:pPr>
    </w:lvl>
    <w:lvl w:ilvl="7">
      <w:numFmt w:val="bullet"/>
      <w:lvlText w:val="•"/>
      <w:lvlJc w:val="left"/>
      <w:pPr>
        <w:ind w:left="2696" w:hanging="216"/>
      </w:pPr>
    </w:lvl>
    <w:lvl w:ilvl="8">
      <w:numFmt w:val="bullet"/>
      <w:lvlText w:val="•"/>
      <w:lvlJc w:val="left"/>
      <w:pPr>
        <w:ind w:left="3015" w:hanging="216"/>
      </w:pPr>
    </w:lvl>
  </w:abstractNum>
  <w:abstractNum w:abstractNumId="1" w15:restartNumberingAfterBreak="0">
    <w:nsid w:val="05D8691C"/>
    <w:multiLevelType w:val="hybridMultilevel"/>
    <w:tmpl w:val="B85E9DE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BF73916"/>
    <w:multiLevelType w:val="hybridMultilevel"/>
    <w:tmpl w:val="7F848A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A50095"/>
    <w:multiLevelType w:val="hybridMultilevel"/>
    <w:tmpl w:val="27E297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C4E124A"/>
    <w:multiLevelType w:val="hybridMultilevel"/>
    <w:tmpl w:val="8D5A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A0MzQyMDIxtTS3MDdW0lEKTi0uzszPAykwqgUAs8ORYywAAAA="/>
  </w:docVars>
  <w:rsids>
    <w:rsidRoot w:val="00513CD7"/>
    <w:rsid w:val="00040461"/>
    <w:rsid w:val="00040D9F"/>
    <w:rsid w:val="00060BFF"/>
    <w:rsid w:val="00132C83"/>
    <w:rsid w:val="00134608"/>
    <w:rsid w:val="00234B2B"/>
    <w:rsid w:val="00270AD5"/>
    <w:rsid w:val="002A0818"/>
    <w:rsid w:val="002A2172"/>
    <w:rsid w:val="002B5FC8"/>
    <w:rsid w:val="00354ED3"/>
    <w:rsid w:val="0038695D"/>
    <w:rsid w:val="00397DD4"/>
    <w:rsid w:val="00397DD9"/>
    <w:rsid w:val="004147CA"/>
    <w:rsid w:val="00513CD7"/>
    <w:rsid w:val="00554152"/>
    <w:rsid w:val="00596985"/>
    <w:rsid w:val="006449C2"/>
    <w:rsid w:val="006547FB"/>
    <w:rsid w:val="006A5ECD"/>
    <w:rsid w:val="007F7BAB"/>
    <w:rsid w:val="008741B9"/>
    <w:rsid w:val="008A6137"/>
    <w:rsid w:val="008A7D39"/>
    <w:rsid w:val="00953590"/>
    <w:rsid w:val="00A42622"/>
    <w:rsid w:val="00A81126"/>
    <w:rsid w:val="00B125F7"/>
    <w:rsid w:val="00BB2CDC"/>
    <w:rsid w:val="00BD1E15"/>
    <w:rsid w:val="00BD2EA6"/>
    <w:rsid w:val="00C377EC"/>
    <w:rsid w:val="00C92609"/>
    <w:rsid w:val="00CC330E"/>
    <w:rsid w:val="00CF6CAC"/>
    <w:rsid w:val="00DA3D1D"/>
    <w:rsid w:val="00E835B0"/>
    <w:rsid w:val="00FC1E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416B87"/>
  <w14:defaultImageDpi w14:val="0"/>
  <w15:docId w15:val="{E0CCCCB5-BE8A-47A8-9D08-5A6E9D24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Vrinda"/>
      <w:sz w:val="24"/>
      <w:szCs w:val="24"/>
    </w:rPr>
  </w:style>
  <w:style w:type="paragraph" w:styleId="Heading1">
    <w:name w:val="heading 1"/>
    <w:basedOn w:val="Normal"/>
    <w:next w:val="Normal"/>
    <w:link w:val="Heading1Char"/>
    <w:uiPriority w:val="1"/>
    <w:qFormat/>
    <w:pPr>
      <w:spacing w:before="19"/>
      <w:ind w:left="210" w:hanging="227"/>
      <w:outlineLvl w:val="0"/>
    </w:pPr>
    <w:rPr>
      <w:rFonts w:ascii="Calibri" w:hAnsi="Calibri" w:cs="Calibr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429"/>
    </w:pPr>
    <w:rPr>
      <w:rFonts w:ascii="Calibri" w:hAnsi="Calibri" w:cs="Calibri"/>
      <w:sz w:val="16"/>
      <w:szCs w:val="16"/>
    </w:rPr>
  </w:style>
  <w:style w:type="character" w:customStyle="1" w:styleId="BodyTextChar">
    <w:name w:val="Body Text Char"/>
    <w:basedOn w:val="DefaultParagraphFont"/>
    <w:link w:val="BodyText"/>
    <w:uiPriority w:val="1"/>
    <w:rPr>
      <w:rFonts w:ascii="Times New Roman" w:hAnsi="Times New Roman" w:cs="Vrinda"/>
      <w:sz w:val="24"/>
      <w:szCs w:val="30"/>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513CD7"/>
    <w:pPr>
      <w:widowControl/>
      <w:autoSpaceDE/>
      <w:autoSpaceDN/>
      <w:adjustRightInd/>
      <w:spacing w:before="100" w:beforeAutospacing="1" w:after="100" w:afterAutospacing="1"/>
    </w:pPr>
    <w:rPr>
      <w:rFonts w:cs="Times New Roman"/>
    </w:rPr>
  </w:style>
  <w:style w:type="paragraph" w:styleId="Footer">
    <w:name w:val="footer"/>
    <w:basedOn w:val="Normal"/>
    <w:link w:val="FooterChar"/>
    <w:rsid w:val="00C92609"/>
    <w:pPr>
      <w:widowControl/>
      <w:tabs>
        <w:tab w:val="left" w:pos="1304"/>
        <w:tab w:val="left" w:pos="2438"/>
        <w:tab w:val="left" w:pos="2552"/>
        <w:tab w:val="left" w:pos="3856"/>
        <w:tab w:val="left" w:pos="3912"/>
        <w:tab w:val="center" w:pos="4819"/>
        <w:tab w:val="left" w:pos="5046"/>
        <w:tab w:val="left" w:pos="5216"/>
        <w:tab w:val="left" w:pos="6464"/>
        <w:tab w:val="left" w:pos="6521"/>
        <w:tab w:val="left" w:pos="7598"/>
        <w:tab w:val="left" w:pos="7825"/>
        <w:tab w:val="left" w:pos="9072"/>
        <w:tab w:val="left" w:pos="9129"/>
        <w:tab w:val="right" w:pos="9638"/>
        <w:tab w:val="left" w:pos="10433"/>
      </w:tabs>
      <w:autoSpaceDE/>
      <w:autoSpaceDN/>
      <w:adjustRightInd/>
      <w:spacing w:line="240" w:lineRule="exact"/>
    </w:pPr>
    <w:rPr>
      <w:rFonts w:ascii="Arial" w:eastAsia="Times New Roman" w:hAnsi="Arial" w:cs="Times New Roman"/>
      <w:color w:val="707070"/>
      <w:sz w:val="16"/>
      <w:szCs w:val="16"/>
      <w:lang w:val="fi-FI" w:bidi="ar-SA"/>
    </w:rPr>
  </w:style>
  <w:style w:type="character" w:customStyle="1" w:styleId="FooterChar">
    <w:name w:val="Footer Char"/>
    <w:basedOn w:val="DefaultParagraphFont"/>
    <w:link w:val="Footer"/>
    <w:rsid w:val="00C92609"/>
    <w:rPr>
      <w:rFonts w:ascii="Arial" w:eastAsia="Times New Roman" w:hAnsi="Arial" w:cs="Times New Roman"/>
      <w:color w:val="707070"/>
      <w:sz w:val="16"/>
      <w:szCs w:val="16"/>
      <w:lang w:val="fi-FI" w:bidi="ar-SA"/>
    </w:rPr>
  </w:style>
  <w:style w:type="table" w:styleId="TableGrid">
    <w:name w:val="Table Grid"/>
    <w:basedOn w:val="TableNormal"/>
    <w:uiPriority w:val="39"/>
    <w:rsid w:val="00C92609"/>
    <w:pPr>
      <w:spacing w:after="0" w:line="240" w:lineRule="auto"/>
    </w:pPr>
    <w:rPr>
      <w:rFonts w:eastAsiaTheme="minorHAnsi"/>
      <w:szCs w:val="22"/>
      <w:lang w:val="fi-FI"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TU-Kappale">
    <w:name w:val="UTU-Kappale"/>
    <w:basedOn w:val="Normal"/>
    <w:link w:val="UTU-KappaleChar"/>
    <w:qFormat/>
    <w:rsid w:val="00C92609"/>
    <w:pPr>
      <w:widowControl/>
      <w:tabs>
        <w:tab w:val="left" w:pos="1304"/>
        <w:tab w:val="left" w:pos="2552"/>
        <w:tab w:val="left" w:pos="3912"/>
        <w:tab w:val="left" w:pos="5216"/>
        <w:tab w:val="left" w:pos="6521"/>
        <w:tab w:val="left" w:pos="7825"/>
        <w:tab w:val="left" w:pos="9129"/>
        <w:tab w:val="left" w:pos="10433"/>
      </w:tabs>
      <w:autoSpaceDE/>
      <w:autoSpaceDN/>
      <w:adjustRightInd/>
      <w:ind w:left="2608" w:hanging="2608"/>
    </w:pPr>
    <w:rPr>
      <w:rFonts w:ascii="Arial" w:eastAsia="Times New Roman" w:hAnsi="Arial" w:cs="Times New Roman"/>
      <w:sz w:val="20"/>
      <w:szCs w:val="20"/>
      <w:lang w:val="fi-FI" w:bidi="ar-SA"/>
    </w:rPr>
  </w:style>
  <w:style w:type="character" w:customStyle="1" w:styleId="UTU-KappaleChar">
    <w:name w:val="UTU-Kappale Char"/>
    <w:basedOn w:val="DefaultParagraphFont"/>
    <w:link w:val="UTU-Kappale"/>
    <w:rsid w:val="00C92609"/>
    <w:rPr>
      <w:rFonts w:ascii="Arial" w:eastAsia="Times New Roman" w:hAnsi="Arial" w:cs="Times New Roman"/>
      <w:sz w:val="20"/>
      <w:szCs w:val="20"/>
      <w:lang w:val="fi-FI" w:bidi="ar-SA"/>
    </w:rPr>
  </w:style>
  <w:style w:type="paragraph" w:styleId="Header">
    <w:name w:val="header"/>
    <w:basedOn w:val="Normal"/>
    <w:link w:val="HeaderChar"/>
    <w:uiPriority w:val="99"/>
    <w:unhideWhenUsed/>
    <w:rsid w:val="00C92609"/>
    <w:pPr>
      <w:tabs>
        <w:tab w:val="center" w:pos="4513"/>
        <w:tab w:val="right" w:pos="9026"/>
      </w:tabs>
    </w:pPr>
    <w:rPr>
      <w:szCs w:val="30"/>
    </w:rPr>
  </w:style>
  <w:style w:type="character" w:customStyle="1" w:styleId="HeaderChar">
    <w:name w:val="Header Char"/>
    <w:basedOn w:val="DefaultParagraphFont"/>
    <w:link w:val="Header"/>
    <w:uiPriority w:val="99"/>
    <w:rsid w:val="00C92609"/>
    <w:rPr>
      <w:rFonts w:ascii="Times New Roman" w:hAnsi="Times New Roman" w:cs="Vrinda"/>
      <w:sz w:val="24"/>
      <w:szCs w:val="30"/>
    </w:rPr>
  </w:style>
  <w:style w:type="character" w:styleId="Hyperlink">
    <w:name w:val="Hyperlink"/>
    <w:basedOn w:val="DefaultParagraphFont"/>
    <w:uiPriority w:val="99"/>
    <w:unhideWhenUsed/>
    <w:rsid w:val="004147CA"/>
    <w:rPr>
      <w:color w:val="0563C1" w:themeColor="hyperlink"/>
      <w:u w:val="single"/>
    </w:rPr>
  </w:style>
  <w:style w:type="character" w:customStyle="1" w:styleId="UnresolvedMention1">
    <w:name w:val="Unresolved Mention1"/>
    <w:basedOn w:val="DefaultParagraphFont"/>
    <w:uiPriority w:val="99"/>
    <w:semiHidden/>
    <w:unhideWhenUsed/>
    <w:rsid w:val="004147CA"/>
    <w:rPr>
      <w:color w:val="605E5C"/>
      <w:shd w:val="clear" w:color="auto" w:fill="E1DFDD"/>
    </w:rPr>
  </w:style>
  <w:style w:type="character" w:styleId="FollowedHyperlink">
    <w:name w:val="FollowedHyperlink"/>
    <w:basedOn w:val="DefaultParagraphFont"/>
    <w:uiPriority w:val="99"/>
    <w:semiHidden/>
    <w:unhideWhenUsed/>
    <w:rsid w:val="006547FB"/>
    <w:rPr>
      <w:color w:val="954F72" w:themeColor="followedHyperlink"/>
      <w:u w:val="single"/>
    </w:rPr>
  </w:style>
  <w:style w:type="paragraph" w:styleId="Revision">
    <w:name w:val="Revision"/>
    <w:hidden/>
    <w:uiPriority w:val="99"/>
    <w:semiHidden/>
    <w:rsid w:val="007F7BAB"/>
    <w:pPr>
      <w:spacing w:after="0" w:line="240" w:lineRule="auto"/>
    </w:pPr>
    <w:rPr>
      <w:rFonts w:ascii="Times New Roman" w:hAnsi="Times New Roman" w:cs="Vrinda"/>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638">
      <w:bodyDiv w:val="1"/>
      <w:marLeft w:val="0"/>
      <w:marRight w:val="0"/>
      <w:marTop w:val="0"/>
      <w:marBottom w:val="0"/>
      <w:divBdr>
        <w:top w:val="none" w:sz="0" w:space="0" w:color="auto"/>
        <w:left w:val="none" w:sz="0" w:space="0" w:color="auto"/>
        <w:bottom w:val="none" w:sz="0" w:space="0" w:color="auto"/>
        <w:right w:val="none" w:sz="0" w:space="0" w:color="auto"/>
      </w:divBdr>
    </w:div>
    <w:div w:id="20933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FGJ0F3kYhn8&amp;list=PLe9soR795adVIevJpqXfICimJKOJSdCjK&amp;ab_channel=SeanCao_Fintech"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TL10mnllsyo&amp;list=PLe9soR795adVGNtNDhCa9R7vBt7ghSg1l&amp;ab_channel=SeanCao_Fintech" TargetMode="External"/><Relationship Id="rId17" Type="http://schemas.openxmlformats.org/officeDocument/2006/relationships/hyperlink" Target="mailto:hannu.schadewitz@utu.fi" TargetMode="External"/><Relationship Id="rId2" Type="http://schemas.openxmlformats.org/officeDocument/2006/relationships/numbering" Target="numbering.xml"/><Relationship Id="rId16" Type="http://schemas.openxmlformats.org/officeDocument/2006/relationships/hyperlink" Target="https://sites.google.com/view/seancao/ho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TL10mnllsyo&amp;list=PLe9soR795adVGNtNDhCa9R7vBt7ghSg1l&amp;ab_channel=SeanCao_Finte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0.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FGJ0F3kYhn8&amp;list=PLe9soR795adVIevJpqXfICimJKOJSdCjK&amp;ab_channel=SeanCao_Fint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1D2A5-53E8-4B80-9154-1277F8086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2302</Characters>
  <Application>Microsoft Office Word</Application>
  <DocSecurity>0</DocSecurity>
  <Lines>19</Lines>
  <Paragraphs>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One-Sheet Template</vt:lpstr>
      <vt:lpstr>One-Sheet Template</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One-Sheet Template</dc:title>
  <dc:subject/>
  <dc:creator>MD SHAJEDUL ISLAM</dc:creator>
  <cp:keywords/>
  <dc:description/>
  <cp:lastModifiedBy>Hannu Schadewitz</cp:lastModifiedBy>
  <cp:revision>3</cp:revision>
  <dcterms:created xsi:type="dcterms:W3CDTF">2024-11-22T16:43:00Z</dcterms:created>
  <dcterms:modified xsi:type="dcterms:W3CDTF">2024-11-22T16:45:00Z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QuarkXPress(R) 8.16r2</vt:lpwstr>
  </property>
</Properties>
</file>