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52377"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jc w:val="center"/>
        <w:rPr>
          <w:rFonts w:ascii="Times New Roman" w:eastAsia="Calibri" w:hAnsi="Times New Roman"/>
          <w:b/>
          <w:bCs/>
          <w:sz w:val="28"/>
          <w:szCs w:val="28"/>
          <w:lang w:val="en-US"/>
        </w:rPr>
      </w:pPr>
      <w:bookmarkStart w:id="0" w:name="_Hlk124080278"/>
      <w:bookmarkStart w:id="1" w:name="_GoBack"/>
      <w:bookmarkEnd w:id="1"/>
      <w:r w:rsidRPr="00592865">
        <w:rPr>
          <w:rFonts w:ascii="Times New Roman" w:eastAsia="Calibri" w:hAnsi="Times New Roman"/>
          <w:b/>
          <w:bCs/>
          <w:sz w:val="28"/>
          <w:szCs w:val="28"/>
          <w:lang w:val="en-US"/>
        </w:rPr>
        <w:t>Artificial Intelligence and FinTech Research</w:t>
      </w:r>
    </w:p>
    <w:p w14:paraId="317E68D8"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jc w:val="center"/>
        <w:rPr>
          <w:rFonts w:ascii="Times New Roman" w:eastAsia="Calibri" w:hAnsi="Times New Roman"/>
          <w:szCs w:val="22"/>
          <w:lang w:val="en-GB"/>
        </w:rPr>
      </w:pPr>
      <w:r w:rsidRPr="00592865">
        <w:rPr>
          <w:rFonts w:ascii="Times New Roman" w:eastAsia="Calibri" w:hAnsi="Times New Roman"/>
          <w:szCs w:val="22"/>
          <w:lang w:val="en-GB"/>
        </w:rPr>
        <w:t xml:space="preserve">A One-week Long Intensive Course </w:t>
      </w:r>
    </w:p>
    <w:p w14:paraId="5988ED6D"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jc w:val="center"/>
        <w:rPr>
          <w:rFonts w:ascii="Times New Roman" w:eastAsia="Calibri" w:hAnsi="Times New Roman"/>
          <w:sz w:val="20"/>
          <w:lang w:val="en-GB"/>
        </w:rPr>
      </w:pPr>
      <w:r w:rsidRPr="00592865">
        <w:rPr>
          <w:rFonts w:ascii="Times New Roman" w:eastAsia="Calibri" w:hAnsi="Times New Roman"/>
          <w:bCs/>
          <w:sz w:val="20"/>
          <w:lang w:val="en-US"/>
        </w:rPr>
        <w:t>Turku School of Economics, University of Turku, Turku</w:t>
      </w:r>
    </w:p>
    <w:p w14:paraId="2A44F60E" w14:textId="77777777" w:rsidR="00C54A6B" w:rsidRPr="00592865" w:rsidRDefault="00C54A6B" w:rsidP="00C54A6B">
      <w:pPr>
        <w:tabs>
          <w:tab w:val="clear" w:pos="1304"/>
          <w:tab w:val="clear" w:pos="2552"/>
          <w:tab w:val="clear" w:pos="3912"/>
          <w:tab w:val="clear" w:pos="5216"/>
          <w:tab w:val="clear" w:pos="6521"/>
          <w:tab w:val="clear" w:pos="7825"/>
          <w:tab w:val="clear" w:pos="9129"/>
          <w:tab w:val="clear" w:pos="10433"/>
        </w:tabs>
        <w:spacing w:line="240" w:lineRule="auto"/>
        <w:jc w:val="center"/>
        <w:rPr>
          <w:rFonts w:ascii="Times New Roman" w:eastAsia="Calibri" w:hAnsi="Times New Roman"/>
          <w:sz w:val="20"/>
          <w:lang w:val="en-GB"/>
        </w:rPr>
      </w:pPr>
      <w:r w:rsidRPr="00C54A6B">
        <w:rPr>
          <w:rFonts w:ascii="Times New Roman" w:eastAsia="Calibri" w:hAnsi="Times New Roman"/>
          <w:sz w:val="20"/>
          <w:lang w:val="en-GB"/>
        </w:rPr>
        <w:t>Summer 2025 (</w:t>
      </w:r>
      <w:r w:rsidRPr="00C54A6B">
        <w:rPr>
          <w:rFonts w:ascii="Times New Roman" w:eastAsia="Calibri" w:hAnsi="Times New Roman"/>
          <w:bCs/>
          <w:sz w:val="20"/>
          <w:lang w:val="en-US"/>
        </w:rPr>
        <w:t>25.-29.8.2025</w:t>
      </w:r>
      <w:r w:rsidRPr="00C54A6B">
        <w:rPr>
          <w:rFonts w:ascii="Times New Roman" w:eastAsia="Calibri" w:hAnsi="Times New Roman"/>
          <w:sz w:val="20"/>
          <w:lang w:val="en-GB"/>
        </w:rPr>
        <w:t>)</w:t>
      </w:r>
    </w:p>
    <w:p w14:paraId="0040E175"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p>
    <w:p w14:paraId="5416021F"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b/>
          <w:bCs/>
          <w:sz w:val="24"/>
          <w:szCs w:val="24"/>
          <w:lang w:val="en-US"/>
        </w:rPr>
      </w:pPr>
      <w:r w:rsidRPr="00592865">
        <w:rPr>
          <w:rFonts w:ascii="Times New Roman" w:eastAsia="Calibri" w:hAnsi="Times New Roman"/>
          <w:b/>
          <w:bCs/>
          <w:sz w:val="24"/>
          <w:szCs w:val="24"/>
          <w:lang w:val="en-GB"/>
        </w:rPr>
        <w:t>1) Topic and Targeted Audience</w:t>
      </w:r>
    </w:p>
    <w:p w14:paraId="6B5C3714" w14:textId="393A85CC" w:rsidR="00592865" w:rsidRPr="008E6EEC" w:rsidRDefault="00592865" w:rsidP="00592865">
      <w:pPr>
        <w:tabs>
          <w:tab w:val="clear" w:pos="1304"/>
          <w:tab w:val="clear" w:pos="2552"/>
          <w:tab w:val="clear" w:pos="3912"/>
          <w:tab w:val="clear" w:pos="5216"/>
          <w:tab w:val="clear" w:pos="6521"/>
          <w:tab w:val="clear" w:pos="7825"/>
          <w:tab w:val="clear" w:pos="9129"/>
          <w:tab w:val="clear" w:pos="10433"/>
        </w:tabs>
        <w:spacing w:after="160" w:line="276" w:lineRule="auto"/>
        <w:jc w:val="both"/>
        <w:rPr>
          <w:rFonts w:ascii="Times New Roman" w:eastAsia="Calibri" w:hAnsi="Times New Roman"/>
          <w:color w:val="000000" w:themeColor="text1"/>
          <w:sz w:val="24"/>
          <w:szCs w:val="24"/>
          <w:lang w:val="en-US"/>
        </w:rPr>
      </w:pPr>
      <w:r w:rsidRPr="00592865">
        <w:rPr>
          <w:rFonts w:ascii="Times New Roman" w:eastAsia="Calibri" w:hAnsi="Times New Roman"/>
          <w:sz w:val="24"/>
          <w:szCs w:val="24"/>
          <w:lang w:val="en-GB"/>
        </w:rPr>
        <w:t xml:space="preserve">The Fintech revolution has disrupted </w:t>
      </w:r>
      <w:r>
        <w:rPr>
          <w:rFonts w:ascii="Times New Roman" w:eastAsia="Calibri" w:hAnsi="Times New Roman"/>
          <w:sz w:val="24"/>
          <w:szCs w:val="24"/>
          <w:lang w:val="en-GB"/>
        </w:rPr>
        <w:t>how</w:t>
      </w:r>
      <w:r w:rsidRPr="00592865">
        <w:rPr>
          <w:rFonts w:ascii="Times New Roman" w:eastAsia="Calibri" w:hAnsi="Times New Roman"/>
          <w:sz w:val="24"/>
          <w:szCs w:val="24"/>
          <w:lang w:val="en-GB"/>
        </w:rPr>
        <w:t xml:space="preserve"> businesses operate, making technology a force changing the business landscape like no other. The </w:t>
      </w:r>
      <w:r w:rsidRPr="00592865">
        <w:rPr>
          <w:rFonts w:ascii="Times New Roman" w:eastAsia="Calibri" w:hAnsi="Times New Roman"/>
          <w:b/>
          <w:bCs/>
          <w:i/>
          <w:iCs/>
          <w:szCs w:val="22"/>
          <w:lang w:val="en-GB"/>
        </w:rPr>
        <w:t>general</w:t>
      </w:r>
      <w:r w:rsidRPr="00592865">
        <w:rPr>
          <w:rFonts w:ascii="Times New Roman" w:eastAsia="Calibri" w:hAnsi="Times New Roman"/>
          <w:szCs w:val="22"/>
          <w:lang w:val="en-GB"/>
        </w:rPr>
        <w:t xml:space="preserve"> </w:t>
      </w:r>
      <w:r w:rsidRPr="00592865">
        <w:rPr>
          <w:rFonts w:ascii="Times New Roman" w:eastAsia="Calibri" w:hAnsi="Times New Roman"/>
          <w:sz w:val="24"/>
          <w:szCs w:val="24"/>
          <w:lang w:val="en-GB"/>
        </w:rPr>
        <w:t xml:space="preserve">purpose of this course is to </w:t>
      </w:r>
      <w:r>
        <w:rPr>
          <w:rFonts w:ascii="Times New Roman" w:eastAsia="Calibri" w:hAnsi="Times New Roman"/>
          <w:sz w:val="24"/>
          <w:szCs w:val="24"/>
          <w:lang w:val="en-GB"/>
        </w:rPr>
        <w:t>guide</w:t>
      </w:r>
      <w:r w:rsidRPr="00592865">
        <w:rPr>
          <w:rFonts w:ascii="Times New Roman" w:eastAsia="Calibri" w:hAnsi="Times New Roman"/>
          <w:sz w:val="24"/>
          <w:szCs w:val="24"/>
          <w:lang w:val="en-GB"/>
        </w:rPr>
        <w:t xml:space="preserve"> adjoining or related areas of research in accounting, especially the role of AI and Fintech in this field. Hence, from the </w:t>
      </w:r>
      <w:r w:rsidRPr="00592865">
        <w:rPr>
          <w:rFonts w:ascii="Times New Roman" w:eastAsia="Calibri" w:hAnsi="Times New Roman"/>
          <w:sz w:val="24"/>
          <w:szCs w:val="24"/>
          <w:u w:val="single"/>
          <w:lang w:val="en-GB"/>
        </w:rPr>
        <w:t>theoretical perspective</w:t>
      </w:r>
      <w:r w:rsidRPr="00592865">
        <w:rPr>
          <w:rFonts w:ascii="Times New Roman" w:eastAsia="Calibri" w:hAnsi="Times New Roman"/>
          <w:sz w:val="24"/>
          <w:szCs w:val="24"/>
          <w:lang w:val="en-GB"/>
        </w:rPr>
        <w:t xml:space="preserve">, we will try to develop </w:t>
      </w:r>
      <w:r w:rsidRPr="008E6EEC">
        <w:rPr>
          <w:rFonts w:ascii="Times New Roman" w:eastAsia="Calibri" w:hAnsi="Times New Roman"/>
          <w:i/>
          <w:iCs/>
          <w:color w:val="000000" w:themeColor="text1"/>
          <w:sz w:val="24"/>
          <w:szCs w:val="24"/>
          <w:lang w:val="en-US"/>
        </w:rPr>
        <w:t>the role of related theories, research methods, and designs employed in empirical accounting and finance research</w:t>
      </w:r>
      <w:r w:rsidRPr="008E6EEC">
        <w:rPr>
          <w:rFonts w:ascii="Times New Roman" w:eastAsia="Calibri" w:hAnsi="Times New Roman"/>
          <w:color w:val="000000" w:themeColor="text1"/>
          <w:sz w:val="24"/>
          <w:szCs w:val="24"/>
          <w:lang w:val="en-US"/>
        </w:rPr>
        <w:t xml:space="preserve">. In addition, from </w:t>
      </w:r>
      <w:r w:rsidR="00C54A6B" w:rsidRPr="008E6EEC">
        <w:rPr>
          <w:rFonts w:ascii="Times New Roman" w:eastAsia="Calibri" w:hAnsi="Times New Roman"/>
          <w:color w:val="000000" w:themeColor="text1"/>
          <w:sz w:val="24"/>
          <w:szCs w:val="24"/>
          <w:lang w:val="en-US"/>
        </w:rPr>
        <w:t>a</w:t>
      </w:r>
      <w:r w:rsidRPr="008E6EEC">
        <w:rPr>
          <w:rFonts w:ascii="Times New Roman" w:eastAsia="Calibri" w:hAnsi="Times New Roman"/>
          <w:color w:val="000000" w:themeColor="text1"/>
          <w:sz w:val="24"/>
          <w:szCs w:val="24"/>
          <w:lang w:val="en-US"/>
        </w:rPr>
        <w:t xml:space="preserve"> </w:t>
      </w:r>
      <w:r w:rsidRPr="008E6EEC">
        <w:rPr>
          <w:rFonts w:ascii="Times New Roman" w:eastAsia="Calibri" w:hAnsi="Times New Roman"/>
          <w:color w:val="000000" w:themeColor="text1"/>
          <w:sz w:val="24"/>
          <w:szCs w:val="24"/>
          <w:u w:val="single"/>
          <w:lang w:val="en-US"/>
        </w:rPr>
        <w:t>practical perspective</w:t>
      </w:r>
      <w:r w:rsidRPr="008E6EEC">
        <w:rPr>
          <w:rFonts w:ascii="Times New Roman" w:eastAsia="Calibri" w:hAnsi="Times New Roman"/>
          <w:color w:val="000000" w:themeColor="text1"/>
          <w:sz w:val="24"/>
          <w:szCs w:val="24"/>
          <w:lang w:val="en-US"/>
        </w:rPr>
        <w:t xml:space="preserve">, </w:t>
      </w:r>
      <w:r w:rsidRPr="008E6EEC">
        <w:rPr>
          <w:rFonts w:ascii="Times New Roman" w:eastAsia="Calibri" w:hAnsi="Times New Roman"/>
          <w:color w:val="000000" w:themeColor="text1"/>
          <w:sz w:val="24"/>
          <w:szCs w:val="24"/>
          <w:lang w:val="en-GB"/>
        </w:rPr>
        <w:t xml:space="preserve">we will extend </w:t>
      </w:r>
      <w:r w:rsidRPr="008E6EEC">
        <w:rPr>
          <w:rFonts w:ascii="Times New Roman" w:eastAsia="Calibri" w:hAnsi="Times New Roman"/>
          <w:i/>
          <w:iCs/>
          <w:color w:val="000000" w:themeColor="text1"/>
          <w:sz w:val="24"/>
          <w:szCs w:val="24"/>
          <w:lang w:val="en-US"/>
        </w:rPr>
        <w:t>the ability to critically analyze, evaluate, and apply various research methods employed in empirical research, then conduct those mentioned methods in related research</w:t>
      </w:r>
      <w:r w:rsidRPr="008E6EEC">
        <w:rPr>
          <w:rFonts w:ascii="Times New Roman" w:eastAsia="Calibri" w:hAnsi="Times New Roman"/>
          <w:color w:val="000000" w:themeColor="text1"/>
          <w:sz w:val="24"/>
          <w:szCs w:val="24"/>
          <w:lang w:val="en-US"/>
        </w:rPr>
        <w:t>.</w:t>
      </w:r>
    </w:p>
    <w:p w14:paraId="4BB9DDFF" w14:textId="46995477" w:rsidR="00592865" w:rsidRPr="00592865" w:rsidRDefault="0035666F"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Target audience for this course is Ph.D. </w:t>
      </w:r>
      <w:r w:rsidR="0006033D">
        <w:rPr>
          <w:rFonts w:ascii="Times New Roman" w:eastAsia="Calibri" w:hAnsi="Times New Roman"/>
          <w:sz w:val="24"/>
          <w:szCs w:val="24"/>
          <w:lang w:val="en-GB"/>
        </w:rPr>
        <w:t xml:space="preserve">students </w:t>
      </w:r>
      <w:r w:rsidR="00592865" w:rsidRPr="00592865">
        <w:rPr>
          <w:rFonts w:ascii="Times New Roman" w:eastAsia="Calibri" w:hAnsi="Times New Roman"/>
          <w:sz w:val="24"/>
          <w:szCs w:val="24"/>
          <w:lang w:val="en-GB"/>
        </w:rPr>
        <w:t xml:space="preserve">interested in research on AI and Fintech in accounting and finance. It has been designed for Ph.D. students, beneficial for business, economics, and related social sciences, to get familiar with current research in this field and take their first steps toward doing independent research on this topic. In contrast to other courses, </w:t>
      </w:r>
      <w:r w:rsidR="00592865" w:rsidRPr="00592865">
        <w:rPr>
          <w:rFonts w:ascii="Times New Roman" w:eastAsia="Calibri" w:hAnsi="Times New Roman"/>
          <w:sz w:val="24"/>
          <w:szCs w:val="24"/>
          <w:lang w:val="en-US"/>
        </w:rPr>
        <w:t>we will cover fewer papers but more thoroughly than typical in such seminars.</w:t>
      </w:r>
      <w:r w:rsidR="00592865" w:rsidRPr="00592865">
        <w:rPr>
          <w:rFonts w:ascii="Times New Roman" w:eastAsia="Calibri" w:hAnsi="Times New Roman"/>
          <w:sz w:val="24"/>
          <w:szCs w:val="24"/>
          <w:lang w:val="en-GB"/>
        </w:rPr>
        <w:t xml:space="preserve"> After completing the course, course participants will understand </w:t>
      </w:r>
      <w:r w:rsidR="008E6EEC">
        <w:rPr>
          <w:rFonts w:ascii="Times New Roman" w:eastAsia="Calibri" w:hAnsi="Times New Roman"/>
          <w:sz w:val="24"/>
          <w:szCs w:val="24"/>
          <w:lang w:val="en-GB"/>
        </w:rPr>
        <w:t>the paper</w:t>
      </w:r>
      <w:r w:rsidR="00592865" w:rsidRPr="00592865">
        <w:rPr>
          <w:rFonts w:ascii="Times New Roman" w:eastAsia="Calibri" w:hAnsi="Times New Roman"/>
          <w:sz w:val="24"/>
          <w:szCs w:val="24"/>
          <w:lang w:val="en-GB"/>
        </w:rPr>
        <w:t>s</w:t>
      </w:r>
      <w:r w:rsidR="008E6EEC">
        <w:rPr>
          <w:rFonts w:ascii="Times New Roman" w:eastAsia="Calibri" w:hAnsi="Times New Roman"/>
          <w:sz w:val="24"/>
          <w:szCs w:val="24"/>
          <w:lang w:val="en-GB"/>
        </w:rPr>
        <w:t>’</w:t>
      </w:r>
      <w:r w:rsidR="00592865" w:rsidRPr="00592865">
        <w:rPr>
          <w:rFonts w:ascii="Times New Roman" w:eastAsia="Calibri" w:hAnsi="Times New Roman"/>
          <w:sz w:val="24"/>
          <w:szCs w:val="24"/>
          <w:lang w:val="en-GB"/>
        </w:rPr>
        <w:t xml:space="preserve"> main findings and have reviewed them critically. Also, they can develop research projects that add to this fascinating and relevant field.</w:t>
      </w:r>
    </w:p>
    <w:p w14:paraId="04672E69" w14:textId="77777777" w:rsidR="00523471" w:rsidRDefault="00523471"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b/>
          <w:bCs/>
          <w:sz w:val="24"/>
          <w:szCs w:val="24"/>
          <w:lang w:val="en-GB"/>
        </w:rPr>
      </w:pPr>
    </w:p>
    <w:p w14:paraId="1FCA7E83" w14:textId="0F8F3815"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b/>
          <w:bCs/>
          <w:sz w:val="24"/>
          <w:szCs w:val="24"/>
          <w:lang w:val="en-US"/>
        </w:rPr>
      </w:pPr>
      <w:r w:rsidRPr="00592865">
        <w:rPr>
          <w:rFonts w:ascii="Times New Roman" w:eastAsia="Calibri" w:hAnsi="Times New Roman"/>
          <w:b/>
          <w:bCs/>
          <w:sz w:val="24"/>
          <w:szCs w:val="24"/>
          <w:lang w:val="en-GB"/>
        </w:rPr>
        <w:t>2) Structure</w:t>
      </w:r>
    </w:p>
    <w:p w14:paraId="36643CC9" w14:textId="69A6405B" w:rsid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GB"/>
        </w:rPr>
      </w:pPr>
      <w:r w:rsidRPr="00592865">
        <w:rPr>
          <w:rFonts w:ascii="Times New Roman" w:eastAsia="Calibri" w:hAnsi="Times New Roman" w:cs="Arial"/>
          <w:sz w:val="24"/>
          <w:szCs w:val="22"/>
          <w:lang w:val="en-GB"/>
        </w:rPr>
        <w:t>The objective is to cover both classical accounting and finance theories and emerging technologies and how firm information (disclosure and reporting) helps investors’ trading decisions and managers’ corporate decisions. We also discuss emerging topics such as using textual analysis and machine learning to analyze firm information, e.g., SEC filings, corporate presentations, conference calls, and social media.</w:t>
      </w:r>
    </w:p>
    <w:p w14:paraId="29FFDE2B" w14:textId="5639F57B" w:rsidR="00B2741D" w:rsidRPr="005658E7" w:rsidRDefault="00B2741D" w:rsidP="005658E7">
      <w:pPr>
        <w:pStyle w:val="ListParagraph"/>
        <w:numPr>
          <w:ilvl w:val="0"/>
          <w:numId w:val="7"/>
        </w:numPr>
        <w:spacing w:after="240"/>
        <w:rPr>
          <w:rFonts w:eastAsia="Times New Roman"/>
          <w:color w:val="212121"/>
          <w:sz w:val="24"/>
          <w:szCs w:val="24"/>
          <w:lang w:eastAsia="zh-CN"/>
        </w:rPr>
      </w:pPr>
      <w:r>
        <w:rPr>
          <w:rFonts w:eastAsia="Calibri" w:cs="Arial"/>
          <w:sz w:val="24"/>
          <w:szCs w:val="22"/>
          <w:lang w:val="en-GB"/>
        </w:rPr>
        <w:t xml:space="preserve">To know about the course, please see </w:t>
      </w:r>
      <w:r w:rsidRPr="009B662E">
        <w:rPr>
          <w:rFonts w:eastAsia="Times New Roman"/>
          <w:b/>
          <w:bCs/>
          <w:color w:val="000000"/>
          <w:sz w:val="24"/>
          <w:szCs w:val="24"/>
          <w:lang w:eastAsia="zh-CN"/>
        </w:rPr>
        <w:t xml:space="preserve">Video 1: </w:t>
      </w:r>
      <w:hyperlink r:id="rId11" w:history="1">
        <w:r w:rsidRPr="006E3A01">
          <w:rPr>
            <w:rStyle w:val="Hyperlink"/>
            <w:rFonts w:eastAsia="Times New Roman"/>
            <w:i/>
            <w:iCs/>
            <w:sz w:val="24"/>
            <w:szCs w:val="24"/>
            <w:lang w:eastAsia="zh-CN"/>
          </w:rPr>
          <w:t>Out</w:t>
        </w:r>
        <w:r w:rsidRPr="002D7AF6">
          <w:rPr>
            <w:rStyle w:val="Hyperlink"/>
            <w:rFonts w:eastAsia="Times New Roman"/>
            <w:i/>
            <w:iCs/>
            <w:sz w:val="24"/>
            <w:szCs w:val="24"/>
            <w:lang w:eastAsia="zh-CN"/>
          </w:rPr>
          <w:t>look of Fintech and AI research</w:t>
        </w:r>
      </w:hyperlink>
      <w:r>
        <w:rPr>
          <w:rFonts w:eastAsia="Times New Roman"/>
          <w:b/>
          <w:bCs/>
          <w:color w:val="000000"/>
          <w:sz w:val="24"/>
          <w:szCs w:val="24"/>
          <w:lang w:eastAsia="zh-CN"/>
        </w:rPr>
        <w:t xml:space="preserve"> </w:t>
      </w:r>
    </w:p>
    <w:p w14:paraId="3E7CB2A7"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US"/>
        </w:rPr>
      </w:pPr>
      <w:r w:rsidRPr="00592865">
        <w:rPr>
          <w:rFonts w:ascii="Times New Roman" w:eastAsia="Calibri" w:hAnsi="Times New Roman" w:cs="Arial"/>
          <w:sz w:val="24"/>
          <w:szCs w:val="22"/>
          <w:lang w:val="en-US"/>
        </w:rPr>
        <w:t xml:space="preserve">To reach the above objectives, for the </w:t>
      </w:r>
      <w:r w:rsidRPr="00592865">
        <w:rPr>
          <w:rFonts w:ascii="Times New Roman" w:eastAsia="Calibri" w:hAnsi="Times New Roman" w:cs="Arial"/>
          <w:i/>
          <w:iCs/>
          <w:sz w:val="24"/>
          <w:szCs w:val="22"/>
          <w:u w:val="single"/>
          <w:lang w:val="en-US"/>
        </w:rPr>
        <w:t>theoretical perspective</w:t>
      </w:r>
      <w:r w:rsidRPr="00592865">
        <w:rPr>
          <w:rFonts w:ascii="Times New Roman" w:eastAsia="Calibri" w:hAnsi="Times New Roman" w:cs="Arial"/>
          <w:sz w:val="24"/>
          <w:szCs w:val="22"/>
          <w:lang w:val="en-US"/>
        </w:rPr>
        <w:t xml:space="preserve">, we will cover the below topics: </w:t>
      </w:r>
    </w:p>
    <w:p w14:paraId="50DE7D05"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 xml:space="preserve">Machine learning literature review and big data examples in finance and accounting </w:t>
      </w:r>
    </w:p>
    <w:p w14:paraId="026F062E"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 xml:space="preserve">Contribution potential of machine learning and AI to traditional finance and accounting </w:t>
      </w:r>
    </w:p>
    <w:p w14:paraId="784CD29F"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 xml:space="preserve">Emerging technology opportunities in finance and accounting  </w:t>
      </w:r>
    </w:p>
    <w:p w14:paraId="36391BA5"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Unsupervised machine learning for clustering and dimension reduction</w:t>
      </w:r>
    </w:p>
    <w:p w14:paraId="47E6597D"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 xml:space="preserve">Transfer Learning and Google BERT </w:t>
      </w:r>
    </w:p>
    <w:p w14:paraId="6B03F45D"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Supervised learning, grid search for model tuning</w:t>
      </w:r>
    </w:p>
    <w:p w14:paraId="11C27977"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Supervised learning, ensemble learning, and reinforcement learning</w:t>
      </w:r>
    </w:p>
    <w:p w14:paraId="6CBA9070" w14:textId="628D330A" w:rsid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 xml:space="preserve">Textual analysis and Natural Language Processing (NLP) in finance and accounting </w:t>
      </w:r>
    </w:p>
    <w:p w14:paraId="5DEBF23A" w14:textId="77777777" w:rsidR="008E6EEC" w:rsidRPr="00592865" w:rsidRDefault="008E6EEC" w:rsidP="008E6EEC">
      <w:pPr>
        <w:tabs>
          <w:tab w:val="clear" w:pos="1304"/>
          <w:tab w:val="clear" w:pos="2552"/>
          <w:tab w:val="clear" w:pos="3912"/>
          <w:tab w:val="clear" w:pos="5216"/>
          <w:tab w:val="clear" w:pos="6521"/>
          <w:tab w:val="clear" w:pos="7825"/>
          <w:tab w:val="clear" w:pos="9129"/>
          <w:tab w:val="clear" w:pos="10433"/>
        </w:tabs>
        <w:spacing w:after="200" w:line="276" w:lineRule="auto"/>
        <w:contextualSpacing/>
        <w:jc w:val="both"/>
        <w:rPr>
          <w:rFonts w:ascii="Times New Roman" w:hAnsi="Times New Roman" w:cs="Arial"/>
          <w:sz w:val="24"/>
          <w:szCs w:val="22"/>
          <w:lang w:val="en-US" w:eastAsia="zh-CN"/>
        </w:rPr>
      </w:pPr>
    </w:p>
    <w:p w14:paraId="4C43FA18" w14:textId="6FD3E297" w:rsidR="00592865" w:rsidRDefault="008E6EEC"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Pr>
          <w:rFonts w:ascii="Times New Roman" w:hAnsi="Times New Roman" w:cs="Arial"/>
          <w:sz w:val="24"/>
          <w:szCs w:val="22"/>
          <w:lang w:val="en-US" w:eastAsia="zh-CN"/>
        </w:rPr>
        <w:lastRenderedPageBreak/>
        <w:t>I</w:t>
      </w:r>
      <w:r w:rsidR="00592865" w:rsidRPr="00592865">
        <w:rPr>
          <w:rFonts w:ascii="Times New Roman" w:hAnsi="Times New Roman" w:cs="Arial"/>
          <w:sz w:val="24"/>
          <w:szCs w:val="22"/>
          <w:lang w:val="en-US" w:eastAsia="zh-CN"/>
        </w:rPr>
        <w:t>mage representation, processing, filtering, segmentation, and feature extraction</w:t>
      </w:r>
    </w:p>
    <w:p w14:paraId="66DE49A7"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Machine learning examples using financial image, voice and video data, and academic research</w:t>
      </w:r>
    </w:p>
    <w:p w14:paraId="78BC6AD3" w14:textId="38E894F3" w:rsid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Extended topics and optional sessions, such as blockchain and its application in accounting and finance</w:t>
      </w:r>
    </w:p>
    <w:p w14:paraId="4DA6EF77" w14:textId="368B7BBB" w:rsidR="00B2741D" w:rsidRPr="005658E7" w:rsidRDefault="00B2741D" w:rsidP="005658E7">
      <w:pPr>
        <w:numPr>
          <w:ilvl w:val="0"/>
          <w:numId w:val="4"/>
        </w:numPr>
        <w:tabs>
          <w:tab w:val="clear" w:pos="1304"/>
          <w:tab w:val="clear" w:pos="2552"/>
          <w:tab w:val="clear" w:pos="3912"/>
          <w:tab w:val="clear" w:pos="5216"/>
          <w:tab w:val="clear" w:pos="6521"/>
          <w:tab w:val="clear" w:pos="7825"/>
          <w:tab w:val="clear" w:pos="9129"/>
          <w:tab w:val="clear" w:pos="10433"/>
        </w:tabs>
        <w:spacing w:line="276" w:lineRule="auto"/>
        <w:ind w:left="990" w:hanging="270"/>
        <w:contextualSpacing/>
        <w:jc w:val="both"/>
        <w:rPr>
          <w:rFonts w:ascii="Times New Roman" w:hAnsi="Times New Roman" w:cs="Arial"/>
          <w:sz w:val="24"/>
          <w:szCs w:val="22"/>
          <w:lang w:val="en-US" w:eastAsia="zh-CN"/>
        </w:rPr>
      </w:pPr>
      <w:r>
        <w:rPr>
          <w:rFonts w:ascii="Times New Roman" w:hAnsi="Times New Roman" w:cs="Arial"/>
          <w:sz w:val="24"/>
          <w:szCs w:val="22"/>
          <w:lang w:val="en-US" w:eastAsia="zh-CN"/>
        </w:rPr>
        <w:t>Related academic papers will be covered</w:t>
      </w:r>
    </w:p>
    <w:p w14:paraId="61A254AA" w14:textId="45E48152" w:rsidR="00587C85" w:rsidRPr="00523471" w:rsidRDefault="00587C85" w:rsidP="00587C8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Besides the areas mentioned above, the course will cover a broad spectrum of transformative technologies and methodologies in AI and FinTech, providing essential tools and insights for advanced research in capital markets. This includes an exploration of emerging applications and innovative strategies that shape the future of finance and accounting.</w:t>
      </w:r>
    </w:p>
    <w:p w14:paraId="2B96DA85" w14:textId="77777777" w:rsidR="00587C85" w:rsidRPr="00523471" w:rsidRDefault="00587C85" w:rsidP="00587C8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Exploring the evolution from traditional methodologies to innovative applications of AI in finance and accounting.</w:t>
      </w:r>
    </w:p>
    <w:p w14:paraId="5549F536" w14:textId="77777777" w:rsidR="00587C85" w:rsidRPr="00523471" w:rsidRDefault="00587C85" w:rsidP="00587C8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Examining the latest developments and contributions of AI and fintech within the financial sector.</w:t>
      </w:r>
    </w:p>
    <w:p w14:paraId="1150EABE" w14:textId="77777777" w:rsidR="00587C85" w:rsidRPr="00523471" w:rsidRDefault="00587C85" w:rsidP="00587C8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A comprehensive introduction to the tools and technologies driving AI research in capital markets.</w:t>
      </w:r>
    </w:p>
    <w:p w14:paraId="684A317F" w14:textId="77777777" w:rsidR="00587C85" w:rsidRPr="00523471" w:rsidRDefault="00587C85" w:rsidP="00587C8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A curated list of key learning resources to deepen understanding and proficiency in AI applications.</w:t>
      </w:r>
    </w:p>
    <w:p w14:paraId="0159B101" w14:textId="77777777" w:rsidR="00587C85" w:rsidRPr="00523471" w:rsidRDefault="00587C85" w:rsidP="00587C8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Insights into the transformative impact of large language models like GPT and BERT on finance and accounting research.</w:t>
      </w:r>
    </w:p>
    <w:p w14:paraId="44B7FE44" w14:textId="10C3CAEB" w:rsidR="00587C85" w:rsidRPr="0035666F" w:rsidRDefault="00587C85" w:rsidP="00523471">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left="990" w:hanging="270"/>
        <w:contextualSpacing/>
        <w:jc w:val="both"/>
        <w:rPr>
          <w:rFonts w:ascii="Times New Roman" w:eastAsia="Calibri" w:hAnsi="Times New Roman" w:cs="Arial"/>
          <w:sz w:val="24"/>
          <w:szCs w:val="22"/>
          <w:lang w:val="en-US"/>
        </w:rPr>
      </w:pPr>
      <w:r w:rsidRPr="00523471">
        <w:rPr>
          <w:rFonts w:ascii="Times New Roman" w:eastAsia="Calibri" w:hAnsi="Times New Roman" w:cs="Arial"/>
          <w:sz w:val="24"/>
          <w:szCs w:val="22"/>
          <w:lang w:val="en-US"/>
        </w:rPr>
        <w:t>Strategies for crafting innovative research proposals in cutting-edge areas of fintech and AI.</w:t>
      </w:r>
    </w:p>
    <w:p w14:paraId="6F5B14B7" w14:textId="00E74E6B"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US"/>
        </w:rPr>
      </w:pPr>
      <w:r w:rsidRPr="00592865">
        <w:rPr>
          <w:rFonts w:ascii="Times New Roman" w:eastAsia="Calibri" w:hAnsi="Times New Roman" w:cs="Arial"/>
          <w:sz w:val="24"/>
          <w:szCs w:val="22"/>
          <w:lang w:val="en-US"/>
        </w:rPr>
        <w:t xml:space="preserve">A set of instructive videos outlines critical concepts for the </w:t>
      </w:r>
      <w:r w:rsidRPr="00592865">
        <w:rPr>
          <w:rFonts w:ascii="Times New Roman" w:eastAsia="Calibri" w:hAnsi="Times New Roman" w:cs="Arial"/>
          <w:i/>
          <w:iCs/>
          <w:sz w:val="24"/>
          <w:szCs w:val="22"/>
          <w:u w:val="single"/>
          <w:lang w:val="en-US"/>
        </w:rPr>
        <w:t>practical perspective</w:t>
      </w:r>
      <w:r w:rsidRPr="00592865">
        <w:rPr>
          <w:rFonts w:ascii="Times New Roman" w:eastAsia="Calibri" w:hAnsi="Times New Roman" w:cs="Arial"/>
          <w:sz w:val="24"/>
          <w:szCs w:val="22"/>
          <w:lang w:val="en-US"/>
        </w:rPr>
        <w:t xml:space="preserve"> of the primary objective</w:t>
      </w:r>
      <w:r w:rsidRPr="00592865">
        <w:rPr>
          <w:rFonts w:ascii="Times New Roman" w:eastAsia="Calibri" w:hAnsi="Times New Roman" w:cs="Arial"/>
          <w:sz w:val="24"/>
          <w:szCs w:val="22"/>
          <w:lang w:val="en-GB"/>
        </w:rPr>
        <w:t xml:space="preserve">s. </w:t>
      </w:r>
      <w:r w:rsidRPr="00592865">
        <w:rPr>
          <w:rFonts w:ascii="Times New Roman" w:eastAsia="Calibri" w:hAnsi="Times New Roman"/>
          <w:sz w:val="24"/>
          <w:szCs w:val="24"/>
          <w:lang w:val="en-GB"/>
        </w:rPr>
        <w:t>The objective of the lectures is to allow non-computer-science scholars to adopt machine learning to finance and accounting research smoothly.</w:t>
      </w:r>
    </w:p>
    <w:p w14:paraId="1F7581F2" w14:textId="2A933128" w:rsidR="00B2741D" w:rsidRPr="005658E7" w:rsidRDefault="00B2741D" w:rsidP="005658E7">
      <w:pPr>
        <w:pStyle w:val="ListParagraph"/>
        <w:numPr>
          <w:ilvl w:val="0"/>
          <w:numId w:val="4"/>
        </w:numPr>
        <w:spacing w:after="240"/>
        <w:rPr>
          <w:rFonts w:eastAsia="Times New Roman"/>
          <w:color w:val="212121"/>
          <w:sz w:val="24"/>
          <w:szCs w:val="24"/>
          <w:lang w:eastAsia="zh-CN"/>
        </w:rPr>
      </w:pPr>
      <w:r>
        <w:rPr>
          <w:rFonts w:eastAsia="Times New Roman"/>
          <w:b/>
          <w:bCs/>
          <w:color w:val="000000"/>
          <w:sz w:val="24"/>
          <w:szCs w:val="24"/>
          <w:lang w:eastAsia="zh-CN"/>
        </w:rPr>
        <w:t xml:space="preserve">Video 2: </w:t>
      </w:r>
      <w:hyperlink r:id="rId12" w:history="1">
        <w:r w:rsidRPr="002D7AF6">
          <w:rPr>
            <w:rStyle w:val="Hyperlink"/>
            <w:rFonts w:eastAsia="Times New Roman"/>
            <w:i/>
            <w:iCs/>
            <w:sz w:val="24"/>
            <w:szCs w:val="24"/>
            <w:lang w:eastAsia="zh-CN"/>
          </w:rPr>
          <w:t>Textual analytic tools in Accounting and Finance</w:t>
        </w:r>
      </w:hyperlink>
    </w:p>
    <w:p w14:paraId="09EB047C" w14:textId="245D042A" w:rsidR="00592865" w:rsidRPr="00592865" w:rsidRDefault="00592865" w:rsidP="00592865">
      <w:p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rPr>
          <w:rFonts w:ascii="Times New Roman" w:eastAsia="Calibri" w:hAnsi="Times New Roman" w:cs="Arial"/>
          <w:b/>
          <w:i/>
          <w:iCs/>
          <w:sz w:val="24"/>
          <w:szCs w:val="22"/>
          <w:lang w:val="en-GB"/>
        </w:rPr>
      </w:pPr>
      <w:r w:rsidRPr="00592865">
        <w:rPr>
          <w:rFonts w:ascii="Times New Roman" w:eastAsia="Calibri" w:hAnsi="Times New Roman" w:cs="Arial"/>
          <w:sz w:val="24"/>
          <w:szCs w:val="22"/>
          <w:lang w:val="en-GB"/>
        </w:rPr>
        <w:t xml:space="preserve">During the course, we will </w:t>
      </w:r>
      <w:r w:rsidRPr="00592865">
        <w:rPr>
          <w:rFonts w:ascii="Times New Roman" w:eastAsia="Calibri" w:hAnsi="Times New Roman" w:cs="Arial"/>
          <w:bCs/>
          <w:sz w:val="24"/>
          <w:szCs w:val="22"/>
          <w:lang w:val="en-GB"/>
        </w:rPr>
        <w:t>cover</w:t>
      </w:r>
      <w:r w:rsidRPr="00592865">
        <w:rPr>
          <w:rFonts w:ascii="Times New Roman" w:eastAsia="Calibri" w:hAnsi="Times New Roman" w:cs="Arial"/>
          <w:b/>
          <w:i/>
          <w:iCs/>
          <w:sz w:val="24"/>
          <w:szCs w:val="22"/>
          <w:lang w:val="en-GB"/>
        </w:rPr>
        <w:t xml:space="preserve"> </w:t>
      </w:r>
      <w:r w:rsidRPr="00592865">
        <w:rPr>
          <w:rFonts w:ascii="Times New Roman" w:eastAsia="Calibri" w:hAnsi="Times New Roman" w:cs="Arial"/>
          <w:bCs/>
          <w:i/>
          <w:iCs/>
          <w:sz w:val="24"/>
          <w:szCs w:val="22"/>
          <w:u w:val="single"/>
          <w:lang w:val="en-GB"/>
        </w:rPr>
        <w:t>unstructured qualitative data sources</w:t>
      </w:r>
      <w:r w:rsidRPr="00592865">
        <w:rPr>
          <w:rFonts w:ascii="Times New Roman" w:eastAsia="Calibri" w:hAnsi="Times New Roman" w:cs="Arial"/>
          <w:bCs/>
          <w:sz w:val="24"/>
          <w:szCs w:val="22"/>
          <w:lang w:val="en-GB"/>
        </w:rPr>
        <w:t>, including:</w:t>
      </w:r>
    </w:p>
    <w:p w14:paraId="1817AEE3" w14:textId="77777777" w:rsidR="00592865" w:rsidRPr="00592865" w:rsidRDefault="00592865" w:rsidP="00592865">
      <w:pPr>
        <w:numPr>
          <w:ilvl w:val="0"/>
          <w:numId w:val="5"/>
        </w:num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900" w:hanging="450"/>
        <w:contextualSpacing/>
        <w:rPr>
          <w:rFonts w:ascii="Times New Roman" w:hAnsi="Times New Roman" w:cs="Arial"/>
          <w:bCs/>
          <w:sz w:val="24"/>
          <w:szCs w:val="22"/>
          <w:lang w:val="en-US" w:eastAsia="zh-CN"/>
        </w:rPr>
      </w:pPr>
      <w:r w:rsidRPr="00592865">
        <w:rPr>
          <w:rFonts w:ascii="Times New Roman" w:hAnsi="Times New Roman" w:cs="Arial"/>
          <w:bCs/>
          <w:sz w:val="24"/>
          <w:szCs w:val="22"/>
          <w:lang w:val="en-US" w:eastAsia="zh-CN"/>
        </w:rPr>
        <w:t xml:space="preserve">Firm disclosure </w:t>
      </w:r>
    </w:p>
    <w:p w14:paraId="5F9D09E3"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left="900" w:hanging="180"/>
        <w:rPr>
          <w:rFonts w:ascii="Times New Roman" w:eastAsia="Calibri" w:hAnsi="Times New Roman" w:cs="Arial"/>
          <w:bCs/>
          <w:i/>
          <w:iCs/>
          <w:sz w:val="24"/>
          <w:szCs w:val="22"/>
          <w:lang w:val="en-GB"/>
        </w:rPr>
      </w:pPr>
      <w:r w:rsidRPr="00592865">
        <w:rPr>
          <w:rFonts w:ascii="Times New Roman" w:eastAsia="Calibri" w:hAnsi="Times New Roman" w:cs="Arial"/>
          <w:bCs/>
          <w:i/>
          <w:iCs/>
          <w:sz w:val="24"/>
          <w:szCs w:val="22"/>
          <w:lang w:val="en-GB"/>
        </w:rPr>
        <w:t>Textual data</w:t>
      </w:r>
    </w:p>
    <w:p w14:paraId="269137FC" w14:textId="77777777" w:rsidR="00592865" w:rsidRPr="00592865" w:rsidRDefault="00592865" w:rsidP="00592865">
      <w:pPr>
        <w:numPr>
          <w:ilvl w:val="0"/>
          <w:numId w:val="6"/>
        </w:numPr>
        <w:tabs>
          <w:tab w:val="clear" w:pos="1304"/>
          <w:tab w:val="clear" w:pos="2552"/>
          <w:tab w:val="clear" w:pos="3912"/>
          <w:tab w:val="clear" w:pos="5216"/>
          <w:tab w:val="clear" w:pos="6521"/>
          <w:tab w:val="clear" w:pos="7825"/>
          <w:tab w:val="clear" w:pos="9129"/>
          <w:tab w:val="clear" w:pos="10433"/>
        </w:tabs>
        <w:spacing w:after="200" w:line="276" w:lineRule="auto"/>
        <w:ind w:left="900" w:firstLine="180"/>
        <w:contextualSpacing/>
        <w:rPr>
          <w:rFonts w:ascii="Times New Roman" w:hAnsi="Times New Roman"/>
          <w:bCs/>
          <w:sz w:val="24"/>
          <w:szCs w:val="24"/>
          <w:lang w:val="en-US" w:eastAsia="zh-CN"/>
        </w:rPr>
      </w:pPr>
      <w:r w:rsidRPr="00592865">
        <w:rPr>
          <w:rFonts w:ascii="Times New Roman" w:hAnsi="Times New Roman"/>
          <w:sz w:val="24"/>
          <w:szCs w:val="24"/>
          <w:lang w:val="en-US" w:eastAsia="zh-CN"/>
        </w:rPr>
        <w:t>Mandatory</w:t>
      </w:r>
      <w:r w:rsidRPr="00592865">
        <w:rPr>
          <w:rFonts w:ascii="Times New Roman" w:hAnsi="Times New Roman"/>
          <w:bCs/>
          <w:sz w:val="24"/>
          <w:szCs w:val="24"/>
          <w:lang w:val="en-US" w:eastAsia="zh-CN"/>
        </w:rPr>
        <w:t xml:space="preserve"> SEC filings, e.g, 10-k, 8-K, proxy statement, IPO Form S-1</w:t>
      </w:r>
    </w:p>
    <w:p w14:paraId="2C1D9551" w14:textId="77777777" w:rsidR="00592865" w:rsidRPr="00592865" w:rsidRDefault="00592865" w:rsidP="00592865">
      <w:pPr>
        <w:numPr>
          <w:ilvl w:val="0"/>
          <w:numId w:val="6"/>
        </w:numPr>
        <w:tabs>
          <w:tab w:val="clear" w:pos="1304"/>
          <w:tab w:val="clear" w:pos="2552"/>
          <w:tab w:val="clear" w:pos="3912"/>
          <w:tab w:val="clear" w:pos="5216"/>
          <w:tab w:val="clear" w:pos="6521"/>
          <w:tab w:val="clear" w:pos="7825"/>
          <w:tab w:val="clear" w:pos="9129"/>
          <w:tab w:val="clear" w:pos="10433"/>
        </w:tabs>
        <w:spacing w:after="200" w:line="276" w:lineRule="auto"/>
        <w:ind w:left="900" w:firstLine="180"/>
        <w:contextualSpacing/>
        <w:rPr>
          <w:rFonts w:ascii="Times New Roman" w:hAnsi="Times New Roman"/>
          <w:bCs/>
          <w:sz w:val="24"/>
          <w:szCs w:val="24"/>
          <w:lang w:val="en-US" w:eastAsia="zh-CN"/>
        </w:rPr>
      </w:pPr>
      <w:r w:rsidRPr="00592865">
        <w:rPr>
          <w:rFonts w:ascii="Times New Roman" w:hAnsi="Times New Roman"/>
          <w:bCs/>
          <w:sz w:val="24"/>
          <w:szCs w:val="24"/>
          <w:lang w:val="en-US" w:eastAsia="zh-CN"/>
        </w:rPr>
        <w:t>Voluntary SEC filings, e.g., conference call transcript</w:t>
      </w:r>
    </w:p>
    <w:p w14:paraId="05F604F1" w14:textId="77777777" w:rsidR="00592865" w:rsidRPr="00592865" w:rsidRDefault="00592865" w:rsidP="00592865">
      <w:pPr>
        <w:numPr>
          <w:ilvl w:val="0"/>
          <w:numId w:val="6"/>
        </w:numPr>
        <w:tabs>
          <w:tab w:val="clear" w:pos="1304"/>
          <w:tab w:val="clear" w:pos="2552"/>
          <w:tab w:val="clear" w:pos="3912"/>
          <w:tab w:val="clear" w:pos="5216"/>
          <w:tab w:val="clear" w:pos="6521"/>
          <w:tab w:val="clear" w:pos="7825"/>
          <w:tab w:val="clear" w:pos="9129"/>
          <w:tab w:val="clear" w:pos="10433"/>
        </w:tabs>
        <w:spacing w:after="120" w:line="276" w:lineRule="auto"/>
        <w:ind w:left="900" w:firstLine="180"/>
        <w:contextualSpacing/>
        <w:rPr>
          <w:rFonts w:ascii="Times New Roman" w:hAnsi="Times New Roman"/>
          <w:bCs/>
          <w:sz w:val="24"/>
          <w:szCs w:val="24"/>
          <w:lang w:val="en-US" w:eastAsia="zh-CN"/>
        </w:rPr>
      </w:pPr>
      <w:r w:rsidRPr="00592865">
        <w:rPr>
          <w:rFonts w:ascii="Times New Roman" w:hAnsi="Times New Roman"/>
          <w:bCs/>
          <w:sz w:val="24"/>
          <w:szCs w:val="24"/>
          <w:lang w:val="en-US" w:eastAsia="zh-CN"/>
        </w:rPr>
        <w:t>Mandatory Mutual fund SEC filings, e.g., Form N-CSR</w:t>
      </w:r>
    </w:p>
    <w:p w14:paraId="4A285416"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left="900" w:hanging="180"/>
        <w:rPr>
          <w:rFonts w:ascii="Times New Roman" w:eastAsia="Calibri" w:hAnsi="Times New Roman" w:cs="Arial"/>
          <w:bCs/>
          <w:i/>
          <w:iCs/>
          <w:sz w:val="24"/>
          <w:szCs w:val="22"/>
          <w:lang w:val="en-GB"/>
        </w:rPr>
      </w:pPr>
      <w:r w:rsidRPr="00592865">
        <w:rPr>
          <w:rFonts w:ascii="Times New Roman" w:eastAsia="Calibri" w:hAnsi="Times New Roman" w:cs="Arial"/>
          <w:bCs/>
          <w:i/>
          <w:iCs/>
          <w:sz w:val="24"/>
          <w:szCs w:val="22"/>
          <w:lang w:val="en-GB"/>
        </w:rPr>
        <w:t>Image data</w:t>
      </w:r>
    </w:p>
    <w:p w14:paraId="082EB539" w14:textId="77777777" w:rsidR="00592865" w:rsidRPr="00592865" w:rsidRDefault="00592865" w:rsidP="00592865">
      <w:pPr>
        <w:numPr>
          <w:ilvl w:val="0"/>
          <w:numId w:val="6"/>
        </w:numPr>
        <w:tabs>
          <w:tab w:val="clear" w:pos="1304"/>
          <w:tab w:val="clear" w:pos="2552"/>
          <w:tab w:val="clear" w:pos="3912"/>
          <w:tab w:val="clear" w:pos="5216"/>
          <w:tab w:val="clear" w:pos="6521"/>
          <w:tab w:val="clear" w:pos="7825"/>
          <w:tab w:val="clear" w:pos="9129"/>
          <w:tab w:val="clear" w:pos="10433"/>
        </w:tabs>
        <w:spacing w:after="120" w:line="276" w:lineRule="auto"/>
        <w:ind w:left="900" w:firstLine="180"/>
        <w:contextualSpacing/>
        <w:rPr>
          <w:rFonts w:ascii="Times New Roman" w:hAnsi="Times New Roman"/>
          <w:bCs/>
          <w:sz w:val="24"/>
          <w:szCs w:val="24"/>
          <w:lang w:val="en-US" w:eastAsia="zh-CN"/>
        </w:rPr>
      </w:pPr>
      <w:r w:rsidRPr="00592865">
        <w:rPr>
          <w:rFonts w:ascii="Times New Roman" w:hAnsi="Times New Roman"/>
          <w:bCs/>
          <w:sz w:val="24"/>
          <w:szCs w:val="24"/>
          <w:lang w:val="en-US" w:eastAsia="zh-CN"/>
        </w:rPr>
        <w:t xml:space="preserve">Product/production images </w:t>
      </w:r>
    </w:p>
    <w:p w14:paraId="02EB0E66" w14:textId="77777777" w:rsidR="00592865" w:rsidRPr="00592865" w:rsidRDefault="00592865" w:rsidP="00592865">
      <w:pPr>
        <w:numPr>
          <w:ilvl w:val="0"/>
          <w:numId w:val="5"/>
        </w:num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900" w:hanging="450"/>
        <w:contextualSpacing/>
        <w:rPr>
          <w:rFonts w:ascii="Times New Roman" w:hAnsi="Times New Roman" w:cs="Arial"/>
          <w:bCs/>
          <w:sz w:val="24"/>
          <w:szCs w:val="22"/>
          <w:lang w:val="en-US" w:eastAsia="zh-CN"/>
        </w:rPr>
      </w:pPr>
      <w:r w:rsidRPr="00592865">
        <w:rPr>
          <w:rFonts w:ascii="Times New Roman" w:hAnsi="Times New Roman" w:cs="Arial"/>
          <w:bCs/>
          <w:sz w:val="24"/>
          <w:szCs w:val="22"/>
          <w:lang w:val="en-US" w:eastAsia="zh-CN"/>
        </w:rPr>
        <w:t>Regulatory disclosure (comment letters)</w:t>
      </w:r>
    </w:p>
    <w:p w14:paraId="0E94057F" w14:textId="77777777" w:rsidR="00592865" w:rsidRPr="00592865" w:rsidRDefault="00592865" w:rsidP="00592865">
      <w:pPr>
        <w:numPr>
          <w:ilvl w:val="0"/>
          <w:numId w:val="5"/>
        </w:num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900" w:hanging="450"/>
        <w:contextualSpacing/>
        <w:rPr>
          <w:rFonts w:ascii="Times New Roman" w:hAnsi="Times New Roman" w:cs="Arial"/>
          <w:bCs/>
          <w:sz w:val="24"/>
          <w:szCs w:val="22"/>
          <w:lang w:val="en-US" w:eastAsia="zh-CN"/>
        </w:rPr>
      </w:pPr>
      <w:r w:rsidRPr="00592865">
        <w:rPr>
          <w:rFonts w:ascii="Times New Roman" w:hAnsi="Times New Roman" w:cs="Arial"/>
          <w:bCs/>
          <w:sz w:val="24"/>
          <w:szCs w:val="22"/>
          <w:lang w:val="en-US" w:eastAsia="zh-CN"/>
        </w:rPr>
        <w:t>Social media data</w:t>
      </w:r>
    </w:p>
    <w:p w14:paraId="5FA39395" w14:textId="77777777" w:rsidR="00592865" w:rsidRDefault="00592865" w:rsidP="00592865">
      <w:pPr>
        <w:numPr>
          <w:ilvl w:val="0"/>
          <w:numId w:val="5"/>
        </w:num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900" w:hanging="450"/>
        <w:contextualSpacing/>
        <w:rPr>
          <w:rFonts w:ascii="Times New Roman" w:hAnsi="Times New Roman" w:cs="Arial"/>
          <w:bCs/>
          <w:sz w:val="24"/>
          <w:szCs w:val="22"/>
          <w:lang w:val="en-US" w:eastAsia="zh-CN"/>
        </w:rPr>
      </w:pPr>
      <w:r w:rsidRPr="00592865">
        <w:rPr>
          <w:rFonts w:ascii="Times New Roman" w:hAnsi="Times New Roman" w:cs="Arial"/>
          <w:bCs/>
          <w:sz w:val="24"/>
          <w:szCs w:val="22"/>
          <w:lang w:val="en-US" w:eastAsia="zh-CN"/>
        </w:rPr>
        <w:t>Analyst reports</w:t>
      </w:r>
    </w:p>
    <w:p w14:paraId="1CEE8DEA" w14:textId="77777777" w:rsidR="005658E7" w:rsidRPr="00592865" w:rsidRDefault="005658E7" w:rsidP="005658E7">
      <w:pPr>
        <w:tabs>
          <w:tab w:val="clear" w:pos="1304"/>
          <w:tab w:val="clear" w:pos="2552"/>
          <w:tab w:val="clear" w:pos="3912"/>
          <w:tab w:val="clear" w:pos="5216"/>
          <w:tab w:val="clear" w:pos="6521"/>
          <w:tab w:val="clear" w:pos="7825"/>
          <w:tab w:val="clear" w:pos="9129"/>
          <w:tab w:val="clear" w:pos="1043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left="900"/>
        <w:contextualSpacing/>
        <w:rPr>
          <w:rFonts w:ascii="Times New Roman" w:hAnsi="Times New Roman" w:cs="Arial"/>
          <w:bCs/>
          <w:sz w:val="24"/>
          <w:szCs w:val="22"/>
          <w:lang w:val="en-US" w:eastAsia="zh-CN"/>
        </w:rPr>
      </w:pPr>
    </w:p>
    <w:p w14:paraId="3937CD46"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b/>
          <w:bCs/>
          <w:sz w:val="24"/>
          <w:szCs w:val="24"/>
          <w:lang w:val="en-GB"/>
        </w:rPr>
      </w:pPr>
      <w:r w:rsidRPr="00592865">
        <w:rPr>
          <w:rFonts w:ascii="Times New Roman" w:eastAsia="Calibri" w:hAnsi="Times New Roman"/>
          <w:b/>
          <w:bCs/>
          <w:sz w:val="24"/>
          <w:szCs w:val="24"/>
          <w:lang w:val="en-GB"/>
        </w:rPr>
        <w:lastRenderedPageBreak/>
        <w:t>3) Grading and Examination</w:t>
      </w:r>
    </w:p>
    <w:p w14:paraId="2CCAC1F5"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US"/>
        </w:rPr>
      </w:pPr>
      <w:r w:rsidRPr="00592865">
        <w:rPr>
          <w:rFonts w:ascii="Times New Roman" w:eastAsia="Calibri" w:hAnsi="Times New Roman" w:cs="Arial"/>
          <w:sz w:val="24"/>
          <w:szCs w:val="22"/>
          <w:lang w:val="en-GB"/>
        </w:rPr>
        <w:t xml:space="preserve">Successful completion of the course and fulfilling the examination requirements are rewarded with </w:t>
      </w:r>
      <w:r w:rsidRPr="00592865">
        <w:rPr>
          <w:rFonts w:ascii="Times New Roman" w:eastAsia="Calibri" w:hAnsi="Times New Roman" w:cs="Arial"/>
          <w:sz w:val="24"/>
          <w:szCs w:val="22"/>
          <w:u w:val="single"/>
          <w:lang w:val="en-GB"/>
        </w:rPr>
        <w:t>6 ECTS</w:t>
      </w:r>
      <w:r w:rsidRPr="00592865">
        <w:rPr>
          <w:rFonts w:ascii="Times New Roman" w:eastAsia="Calibri" w:hAnsi="Times New Roman" w:cs="Arial"/>
          <w:sz w:val="24"/>
          <w:szCs w:val="22"/>
          <w:lang w:val="en-GB"/>
        </w:rPr>
        <w:t xml:space="preserve">. </w:t>
      </w:r>
      <w:r w:rsidRPr="00592865">
        <w:rPr>
          <w:rFonts w:ascii="Times New Roman" w:eastAsia="Calibri" w:hAnsi="Times New Roman" w:cs="Arial"/>
          <w:sz w:val="24"/>
          <w:szCs w:val="22"/>
          <w:lang w:val="en-US"/>
        </w:rPr>
        <w:t xml:space="preserve">The evaluation is based on the preparatory tasks, the final essay, and active participation during the session. </w:t>
      </w:r>
      <w:r w:rsidRPr="00592865">
        <w:rPr>
          <w:rFonts w:ascii="Times New Roman" w:eastAsia="Calibri" w:hAnsi="Times New Roman" w:cs="Arial"/>
          <w:sz w:val="24"/>
          <w:szCs w:val="22"/>
          <w:u w:val="single"/>
          <w:lang w:val="en-US"/>
        </w:rPr>
        <w:t>No grades</w:t>
      </w:r>
      <w:r w:rsidRPr="00592865">
        <w:rPr>
          <w:rFonts w:ascii="Times New Roman" w:eastAsia="Calibri" w:hAnsi="Times New Roman" w:cs="Arial"/>
          <w:sz w:val="24"/>
          <w:szCs w:val="22"/>
          <w:lang w:val="en-US"/>
        </w:rPr>
        <w:t xml:space="preserve"> are given in the assessment (passed/failed).</w:t>
      </w:r>
    </w:p>
    <w:p w14:paraId="797FB170"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GB"/>
        </w:rPr>
      </w:pPr>
      <w:r w:rsidRPr="00592865">
        <w:rPr>
          <w:rFonts w:ascii="Times New Roman" w:eastAsia="Calibri" w:hAnsi="Times New Roman" w:cs="Arial"/>
          <w:sz w:val="24"/>
          <w:szCs w:val="22"/>
          <w:lang w:val="en-GB"/>
        </w:rPr>
        <w:t xml:space="preserve">The examination requirements are structured as a portfolio assessment. </w:t>
      </w:r>
      <w:r w:rsidRPr="00592865">
        <w:rPr>
          <w:rFonts w:ascii="Times New Roman" w:eastAsia="Calibri" w:hAnsi="Times New Roman" w:cs="Arial"/>
          <w:sz w:val="24"/>
          <w:szCs w:val="22"/>
          <w:lang w:val="en-US"/>
        </w:rPr>
        <w:t>The assigned materials are split into main and background readings: videos, published review papers, and research papers (either published or working papers). Our focus will be on presenting and discussing research papers, and students must be prepared to discuss the main readings when we meet in class. Each seminar participant should expect to address the lecturer’s answers.</w:t>
      </w:r>
    </w:p>
    <w:p w14:paraId="32C702EF" w14:textId="1ED8BB55" w:rsid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r w:rsidRPr="00592865">
        <w:rPr>
          <w:rFonts w:ascii="Times New Roman" w:eastAsia="Calibri" w:hAnsi="Times New Roman"/>
          <w:sz w:val="24"/>
          <w:szCs w:val="24"/>
          <w:lang w:val="en-GB"/>
        </w:rPr>
        <w:t>Students are expected to lead some discussions of related papers as an assignment. The presentations during the seminar will serve as an assignment and the final research work. The presenter of a paper must clearly describe the 4Ws:</w:t>
      </w:r>
    </w:p>
    <w:p w14:paraId="17C85E5F"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 xml:space="preserve">What issue the study examines (research), </w:t>
      </w:r>
    </w:p>
    <w:p w14:paraId="7CD92A4A"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Why the topic is of interest (motivation, theory, and hypothesis development)</w:t>
      </w:r>
    </w:p>
    <w:p w14:paraId="32385989" w14:textId="77777777" w:rsidR="00592865" w:rsidRPr="00592865" w:rsidRDefault="00592865" w:rsidP="00592865">
      <w:pPr>
        <w:numPr>
          <w:ilvl w:val="0"/>
          <w:numId w:val="4"/>
        </w:numPr>
        <w:tabs>
          <w:tab w:val="clear" w:pos="1304"/>
          <w:tab w:val="clear" w:pos="2552"/>
          <w:tab w:val="clear" w:pos="3912"/>
          <w:tab w:val="clear" w:pos="5216"/>
          <w:tab w:val="clear" w:pos="6521"/>
          <w:tab w:val="clear" w:pos="7825"/>
          <w:tab w:val="clear" w:pos="9129"/>
          <w:tab w:val="clear" w:pos="10433"/>
        </w:tabs>
        <w:spacing w:after="200" w:line="276" w:lineRule="auto"/>
        <w:ind w:hanging="270"/>
        <w:contextualSpacing/>
        <w:jc w:val="both"/>
        <w:rPr>
          <w:rFonts w:ascii="Times New Roman" w:hAnsi="Times New Roman" w:cs="Arial"/>
          <w:sz w:val="24"/>
          <w:szCs w:val="22"/>
          <w:lang w:val="en-US" w:eastAsia="zh-CN"/>
        </w:rPr>
      </w:pPr>
      <w:r w:rsidRPr="00592865">
        <w:rPr>
          <w:rFonts w:ascii="Times New Roman" w:hAnsi="Times New Roman" w:cs="Arial"/>
          <w:sz w:val="24"/>
          <w:szCs w:val="22"/>
          <w:lang w:val="en-US" w:eastAsia="zh-CN"/>
        </w:rPr>
        <w:t>What is the research design (sampling, research design, and empirical execution)</w:t>
      </w:r>
    </w:p>
    <w:p w14:paraId="1D270ED1" w14:textId="0510F56E" w:rsidR="00523471" w:rsidRDefault="00592865" w:rsidP="005658E7">
      <w:pPr>
        <w:numPr>
          <w:ilvl w:val="0"/>
          <w:numId w:val="4"/>
        </w:numPr>
        <w:tabs>
          <w:tab w:val="clear" w:pos="1304"/>
          <w:tab w:val="clear" w:pos="2552"/>
          <w:tab w:val="clear" w:pos="3912"/>
          <w:tab w:val="clear" w:pos="5216"/>
          <w:tab w:val="clear" w:pos="6521"/>
          <w:tab w:val="clear" w:pos="7825"/>
          <w:tab w:val="clear" w:pos="9129"/>
          <w:tab w:val="clear" w:pos="10433"/>
        </w:tabs>
        <w:spacing w:before="240" w:after="200" w:line="276" w:lineRule="auto"/>
        <w:ind w:hanging="270"/>
        <w:contextualSpacing/>
        <w:jc w:val="both"/>
        <w:rPr>
          <w:rFonts w:ascii="Times New Roman" w:hAnsi="Times New Roman"/>
          <w:sz w:val="24"/>
          <w:szCs w:val="24"/>
          <w:lang w:val="en-US" w:eastAsia="zh-CN"/>
        </w:rPr>
      </w:pPr>
      <w:r w:rsidRPr="00592865">
        <w:rPr>
          <w:rFonts w:ascii="Times New Roman" w:hAnsi="Times New Roman" w:cs="Arial"/>
          <w:sz w:val="24"/>
          <w:szCs w:val="22"/>
          <w:lang w:val="en-US" w:eastAsia="zh-CN"/>
        </w:rPr>
        <w:t>What we learned from the study (practical and theoretical contributions, results, and explanations</w:t>
      </w:r>
      <w:r w:rsidRPr="00592865">
        <w:rPr>
          <w:rFonts w:ascii="Times New Roman" w:hAnsi="Times New Roman"/>
          <w:sz w:val="24"/>
          <w:szCs w:val="24"/>
          <w:lang w:val="en-US" w:eastAsia="zh-CN"/>
        </w:rPr>
        <w:t xml:space="preserve">, do you believe the results or </w:t>
      </w:r>
      <w:r w:rsidR="007222BB" w:rsidRPr="00592865">
        <w:rPr>
          <w:rFonts w:ascii="Times New Roman" w:hAnsi="Times New Roman"/>
          <w:sz w:val="24"/>
          <w:szCs w:val="24"/>
          <w:lang w:val="en-US" w:eastAsia="zh-CN"/>
        </w:rPr>
        <w:t>explanations are</w:t>
      </w:r>
      <w:r w:rsidRPr="00592865">
        <w:rPr>
          <w:rFonts w:ascii="Times New Roman" w:hAnsi="Times New Roman"/>
          <w:sz w:val="24"/>
          <w:szCs w:val="24"/>
          <w:lang w:val="en-US" w:eastAsia="zh-CN"/>
        </w:rPr>
        <w:t xml:space="preserve"> convincing to you?)</w:t>
      </w:r>
    </w:p>
    <w:p w14:paraId="6A9C9A45" w14:textId="77777777" w:rsidR="005658E7" w:rsidRPr="005658E7" w:rsidRDefault="005658E7" w:rsidP="005658E7">
      <w:pPr>
        <w:tabs>
          <w:tab w:val="clear" w:pos="1304"/>
          <w:tab w:val="clear" w:pos="2552"/>
          <w:tab w:val="clear" w:pos="3912"/>
          <w:tab w:val="clear" w:pos="5216"/>
          <w:tab w:val="clear" w:pos="6521"/>
          <w:tab w:val="clear" w:pos="7825"/>
          <w:tab w:val="clear" w:pos="9129"/>
          <w:tab w:val="clear" w:pos="10433"/>
        </w:tabs>
        <w:spacing w:before="240" w:after="200" w:line="276" w:lineRule="auto"/>
        <w:contextualSpacing/>
        <w:jc w:val="both"/>
        <w:rPr>
          <w:rFonts w:ascii="Times New Roman" w:hAnsi="Times New Roman"/>
          <w:sz w:val="24"/>
          <w:szCs w:val="24"/>
          <w:lang w:val="en-US" w:eastAsia="zh-CN"/>
        </w:rPr>
      </w:pPr>
    </w:p>
    <w:p w14:paraId="4E127423" w14:textId="122B2B41" w:rsidR="00592865" w:rsidRPr="00592865" w:rsidRDefault="00592865" w:rsidP="005658E7">
      <w:pPr>
        <w:tabs>
          <w:tab w:val="clear" w:pos="1304"/>
          <w:tab w:val="clear" w:pos="2552"/>
          <w:tab w:val="clear" w:pos="3912"/>
          <w:tab w:val="clear" w:pos="5216"/>
          <w:tab w:val="clear" w:pos="6521"/>
          <w:tab w:val="clear" w:pos="7825"/>
          <w:tab w:val="clear" w:pos="9129"/>
          <w:tab w:val="clear" w:pos="10433"/>
        </w:tabs>
        <w:spacing w:before="240" w:after="160" w:line="259" w:lineRule="auto"/>
        <w:rPr>
          <w:rFonts w:ascii="Times New Roman" w:eastAsia="Calibri" w:hAnsi="Times New Roman"/>
          <w:b/>
          <w:bCs/>
          <w:sz w:val="24"/>
          <w:szCs w:val="24"/>
          <w:lang w:val="en-GB"/>
        </w:rPr>
      </w:pPr>
      <w:r w:rsidRPr="00592865">
        <w:rPr>
          <w:rFonts w:ascii="Times New Roman" w:eastAsia="Calibri" w:hAnsi="Times New Roman"/>
          <w:b/>
          <w:bCs/>
          <w:sz w:val="24"/>
          <w:szCs w:val="24"/>
          <w:lang w:val="en-GB"/>
        </w:rPr>
        <w:t>4) Prerequisites and Admittance</w:t>
      </w:r>
    </w:p>
    <w:p w14:paraId="34FE4014"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r w:rsidRPr="00592865">
        <w:rPr>
          <w:rFonts w:ascii="Times New Roman" w:eastAsia="Calibri" w:hAnsi="Times New Roman"/>
          <w:sz w:val="24"/>
          <w:szCs w:val="24"/>
          <w:lang w:val="en-GB"/>
        </w:rPr>
        <w:t xml:space="preserve">There are no prerequisites for participating in this course. Watching </w:t>
      </w:r>
      <w:r w:rsidRPr="00592865">
        <w:rPr>
          <w:rFonts w:ascii="Times New Roman" w:eastAsia="Calibri" w:hAnsi="Times New Roman" w:cs="Arial"/>
          <w:sz w:val="24"/>
          <w:szCs w:val="22"/>
          <w:lang w:val="en-GB"/>
        </w:rPr>
        <w:t xml:space="preserve">instructive videos would be enough. </w:t>
      </w:r>
      <w:r w:rsidRPr="00592865">
        <w:rPr>
          <w:rFonts w:ascii="Times New Roman" w:eastAsia="Calibri" w:hAnsi="Times New Roman"/>
          <w:sz w:val="24"/>
          <w:szCs w:val="24"/>
          <w:lang w:val="en-GB"/>
        </w:rPr>
        <w:t>The maximum number of students is 25, and the participants will be selected based on KATAJA’s general instructions. There is no course fee. However, each student is responsible for travel expenses, accommodation, and meals.</w:t>
      </w:r>
    </w:p>
    <w:p w14:paraId="18ECFF2F"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r w:rsidRPr="00592865">
        <w:rPr>
          <w:rFonts w:ascii="Times New Roman" w:eastAsia="Calibri" w:hAnsi="Times New Roman"/>
          <w:i/>
          <w:iCs/>
          <w:sz w:val="24"/>
          <w:szCs w:val="24"/>
          <w:u w:val="single"/>
          <w:lang w:val="en-GB"/>
        </w:rPr>
        <w:t>When and how to apply?</w:t>
      </w:r>
      <w:r w:rsidRPr="00592865">
        <w:rPr>
          <w:rFonts w:ascii="Times New Roman" w:eastAsia="Calibri" w:hAnsi="Times New Roman"/>
          <w:sz w:val="24"/>
          <w:szCs w:val="24"/>
          <w:lang w:val="en-GB"/>
        </w:rPr>
        <w:t xml:space="preserve"> </w:t>
      </w:r>
    </w:p>
    <w:p w14:paraId="36225BAB" w14:textId="00B0E8E8" w:rsidR="00267E04" w:rsidRPr="00592865" w:rsidRDefault="00592865" w:rsidP="00267E04">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r w:rsidRPr="00592865">
        <w:rPr>
          <w:rFonts w:ascii="Times New Roman" w:eastAsia="Calibri" w:hAnsi="Times New Roman"/>
          <w:sz w:val="24"/>
          <w:szCs w:val="24"/>
          <w:lang w:val="en-GB"/>
        </w:rPr>
        <w:t>The application deadline is 9.6.</w:t>
      </w:r>
      <w:r w:rsidR="00C54A6B" w:rsidRPr="00C54A6B">
        <w:rPr>
          <w:rFonts w:ascii="Times New Roman" w:eastAsia="Calibri" w:hAnsi="Times New Roman"/>
          <w:sz w:val="24"/>
          <w:szCs w:val="24"/>
          <w:lang w:val="en-GB"/>
        </w:rPr>
        <w:t xml:space="preserve"> </w:t>
      </w:r>
      <w:r w:rsidR="00C54A6B" w:rsidRPr="00592865">
        <w:rPr>
          <w:rFonts w:ascii="Times New Roman" w:eastAsia="Calibri" w:hAnsi="Times New Roman"/>
          <w:sz w:val="24"/>
          <w:szCs w:val="24"/>
          <w:lang w:val="en-GB"/>
        </w:rPr>
        <w:t>20</w:t>
      </w:r>
      <w:r w:rsidR="00C54A6B">
        <w:rPr>
          <w:rFonts w:ascii="Times New Roman" w:eastAsia="Calibri" w:hAnsi="Times New Roman"/>
          <w:sz w:val="24"/>
          <w:szCs w:val="24"/>
          <w:lang w:val="en-GB"/>
        </w:rPr>
        <w:t>25</w:t>
      </w:r>
      <w:r w:rsidRPr="00592865">
        <w:rPr>
          <w:rFonts w:ascii="Times New Roman" w:eastAsia="Calibri" w:hAnsi="Times New Roman"/>
          <w:sz w:val="24"/>
          <w:szCs w:val="24"/>
          <w:lang w:val="en-GB"/>
        </w:rPr>
        <w:t xml:space="preserve">, and students will be notified of </w:t>
      </w:r>
      <w:r w:rsidR="00267E04">
        <w:rPr>
          <w:rFonts w:ascii="Times New Roman" w:eastAsia="Calibri" w:hAnsi="Times New Roman"/>
          <w:sz w:val="24"/>
          <w:szCs w:val="24"/>
          <w:lang w:val="en-GB"/>
        </w:rPr>
        <w:t xml:space="preserve">their </w:t>
      </w:r>
      <w:r w:rsidRPr="00592865">
        <w:rPr>
          <w:rFonts w:ascii="Times New Roman" w:eastAsia="Calibri" w:hAnsi="Times New Roman"/>
          <w:sz w:val="24"/>
          <w:szCs w:val="24"/>
          <w:lang w:val="en-GB"/>
        </w:rPr>
        <w:t>acceptance by 18.6.</w:t>
      </w:r>
      <w:r w:rsidR="00C54A6B" w:rsidRPr="00592865">
        <w:rPr>
          <w:rFonts w:ascii="Times New Roman" w:eastAsia="Calibri" w:hAnsi="Times New Roman"/>
          <w:sz w:val="24"/>
          <w:szCs w:val="24"/>
          <w:lang w:val="en-GB"/>
        </w:rPr>
        <w:t>20</w:t>
      </w:r>
      <w:r w:rsidR="00C54A6B">
        <w:rPr>
          <w:rFonts w:ascii="Times New Roman" w:eastAsia="Calibri" w:hAnsi="Times New Roman"/>
          <w:sz w:val="24"/>
          <w:szCs w:val="24"/>
          <w:lang w:val="en-GB"/>
        </w:rPr>
        <w:t>25</w:t>
      </w:r>
      <w:r w:rsidRPr="00592865">
        <w:rPr>
          <w:rFonts w:ascii="Times New Roman" w:eastAsia="Calibri" w:hAnsi="Times New Roman"/>
          <w:sz w:val="24"/>
          <w:szCs w:val="24"/>
          <w:lang w:val="en-GB"/>
        </w:rPr>
        <w:t>.</w:t>
      </w:r>
      <w:r w:rsidR="00267E04">
        <w:rPr>
          <w:rFonts w:ascii="Times New Roman" w:eastAsia="Calibri" w:hAnsi="Times New Roman"/>
          <w:sz w:val="24"/>
          <w:szCs w:val="24"/>
          <w:lang w:val="en-GB"/>
        </w:rPr>
        <w:t xml:space="preserve"> The application (when accepted) </w:t>
      </w:r>
      <w:r w:rsidR="003E6AB2">
        <w:rPr>
          <w:rFonts w:ascii="Times New Roman" w:eastAsia="Calibri" w:hAnsi="Times New Roman"/>
          <w:sz w:val="24"/>
          <w:szCs w:val="24"/>
          <w:lang w:val="en-GB"/>
        </w:rPr>
        <w:t xml:space="preserve">is binding. In case you have to cancel, please inform us immediately. </w:t>
      </w:r>
      <w:r w:rsidRPr="00592865">
        <w:rPr>
          <w:rFonts w:ascii="Times New Roman" w:eastAsia="Calibri" w:hAnsi="Times New Roman"/>
          <w:sz w:val="24"/>
          <w:szCs w:val="24"/>
          <w:lang w:val="en-GB"/>
        </w:rPr>
        <w:t xml:space="preserve"> </w:t>
      </w:r>
    </w:p>
    <w:p w14:paraId="2A8013E8"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i/>
          <w:iCs/>
          <w:sz w:val="24"/>
          <w:szCs w:val="24"/>
          <w:u w:val="single"/>
          <w:lang w:val="en-GB"/>
        </w:rPr>
      </w:pPr>
      <w:r w:rsidRPr="00592865">
        <w:rPr>
          <w:rFonts w:ascii="Times New Roman" w:eastAsia="Calibri" w:hAnsi="Times New Roman"/>
          <w:i/>
          <w:iCs/>
          <w:sz w:val="24"/>
          <w:szCs w:val="24"/>
          <w:u w:val="single"/>
          <w:lang w:val="en-GB"/>
        </w:rPr>
        <w:t>Course application form:</w:t>
      </w:r>
    </w:p>
    <w:p w14:paraId="0E886AF9" w14:textId="311397CA"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Name:</w:t>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t>Degree:</w:t>
      </w:r>
    </w:p>
    <w:p w14:paraId="227C9512" w14:textId="3EA8721B"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Contact address:</w:t>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t>Email:</w:t>
      </w:r>
    </w:p>
    <w:p w14:paraId="745BB670" w14:textId="62B27634"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University:</w:t>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r>
      <w:r w:rsidR="0006033D">
        <w:rPr>
          <w:rFonts w:ascii="Times New Roman" w:eastAsia="Calibri" w:hAnsi="Times New Roman"/>
          <w:sz w:val="24"/>
          <w:szCs w:val="24"/>
          <w:lang w:val="en-GB"/>
        </w:rPr>
        <w:tab/>
        <w:t>Department:</w:t>
      </w:r>
    </w:p>
    <w:p w14:paraId="3A2AC082"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Discipline/Major:</w:t>
      </w:r>
    </w:p>
    <w:p w14:paraId="15280230" w14:textId="4CDD234D"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 xml:space="preserve">Year when </w:t>
      </w:r>
      <w:r w:rsidR="0006033D">
        <w:rPr>
          <w:rFonts w:ascii="Times New Roman" w:eastAsia="Calibri" w:hAnsi="Times New Roman"/>
          <w:sz w:val="24"/>
          <w:szCs w:val="24"/>
          <w:lang w:val="en-GB"/>
        </w:rPr>
        <w:t xml:space="preserve">and where </w:t>
      </w:r>
      <w:r w:rsidRPr="00592865">
        <w:rPr>
          <w:rFonts w:ascii="Times New Roman" w:eastAsia="Calibri" w:hAnsi="Times New Roman"/>
          <w:sz w:val="24"/>
          <w:szCs w:val="24"/>
          <w:lang w:val="en-GB"/>
        </w:rPr>
        <w:t>officially accepted as a doctoral student:</w:t>
      </w:r>
    </w:p>
    <w:p w14:paraId="3AE89F70" w14:textId="251FD064"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 xml:space="preserve">Research </w:t>
      </w:r>
      <w:r w:rsidR="0006033D">
        <w:rPr>
          <w:rFonts w:ascii="Times New Roman" w:eastAsia="Calibri" w:hAnsi="Times New Roman"/>
          <w:sz w:val="24"/>
          <w:szCs w:val="24"/>
          <w:lang w:val="en-GB"/>
        </w:rPr>
        <w:t>field</w:t>
      </w:r>
      <w:r w:rsidRPr="00592865">
        <w:rPr>
          <w:rFonts w:ascii="Times New Roman" w:eastAsia="Calibri" w:hAnsi="Times New Roman"/>
          <w:sz w:val="24"/>
          <w:szCs w:val="24"/>
          <w:lang w:val="en-GB"/>
        </w:rPr>
        <w:t>/ Subject of the thesis:</w:t>
      </w:r>
    </w:p>
    <w:p w14:paraId="093967C7" w14:textId="77777777" w:rsidR="00592865" w:rsidRPr="00592865" w:rsidRDefault="00592865" w:rsidP="00592865">
      <w:pPr>
        <w:tabs>
          <w:tab w:val="clear" w:pos="1304"/>
          <w:tab w:val="clear" w:pos="2552"/>
          <w:tab w:val="clear" w:pos="3912"/>
          <w:tab w:val="clear" w:pos="5216"/>
          <w:tab w:val="clear" w:pos="6521"/>
          <w:tab w:val="clear" w:pos="7825"/>
          <w:tab w:val="clear" w:pos="9129"/>
          <w:tab w:val="clear" w:pos="10433"/>
        </w:tabs>
        <w:spacing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The phase of doctoral studies:</w:t>
      </w:r>
    </w:p>
    <w:p w14:paraId="7A4EF9D5" w14:textId="77777777" w:rsidR="00592865" w:rsidRPr="00592865" w:rsidRDefault="00592865" w:rsidP="005658E7">
      <w:pPr>
        <w:tabs>
          <w:tab w:val="clear" w:pos="1304"/>
          <w:tab w:val="clear" w:pos="2552"/>
          <w:tab w:val="clear" w:pos="3912"/>
          <w:tab w:val="clear" w:pos="5216"/>
          <w:tab w:val="clear" w:pos="6521"/>
          <w:tab w:val="clear" w:pos="7825"/>
          <w:tab w:val="clear" w:pos="9129"/>
          <w:tab w:val="clear" w:pos="10433"/>
        </w:tabs>
        <w:spacing w:after="240" w:line="240" w:lineRule="auto"/>
        <w:ind w:left="630"/>
        <w:rPr>
          <w:rFonts w:ascii="Times New Roman" w:eastAsia="Calibri" w:hAnsi="Times New Roman"/>
          <w:sz w:val="24"/>
          <w:szCs w:val="24"/>
          <w:lang w:val="en-GB"/>
        </w:rPr>
      </w:pPr>
      <w:r w:rsidRPr="00592865">
        <w:rPr>
          <w:rFonts w:ascii="Times New Roman" w:eastAsia="Calibri" w:hAnsi="Times New Roman"/>
          <w:sz w:val="24"/>
          <w:szCs w:val="24"/>
          <w:lang w:val="en-GB"/>
        </w:rPr>
        <w:t>Motives for participating in the course:</w:t>
      </w:r>
    </w:p>
    <w:p w14:paraId="45DD0B37" w14:textId="146E74D5" w:rsidR="00267E04" w:rsidRPr="00592865" w:rsidRDefault="00267E04" w:rsidP="00267E04">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sz w:val="24"/>
          <w:szCs w:val="24"/>
          <w:lang w:val="en-GB"/>
        </w:rPr>
      </w:pPr>
      <w:r w:rsidRPr="00592865">
        <w:rPr>
          <w:rFonts w:ascii="Times New Roman" w:eastAsia="Calibri" w:hAnsi="Times New Roman"/>
          <w:sz w:val="24"/>
          <w:szCs w:val="24"/>
          <w:lang w:val="en-GB"/>
        </w:rPr>
        <w:t xml:space="preserve">Please send </w:t>
      </w:r>
      <w:r>
        <w:rPr>
          <w:rFonts w:ascii="Times New Roman" w:eastAsia="Calibri" w:hAnsi="Times New Roman"/>
          <w:sz w:val="24"/>
          <w:szCs w:val="24"/>
          <w:lang w:val="en-GB"/>
        </w:rPr>
        <w:t>your a</w:t>
      </w:r>
      <w:r w:rsidRPr="00592865">
        <w:rPr>
          <w:rFonts w:ascii="Times New Roman" w:eastAsia="Calibri" w:hAnsi="Times New Roman"/>
          <w:sz w:val="24"/>
          <w:szCs w:val="24"/>
          <w:lang w:val="en-GB"/>
        </w:rPr>
        <w:t xml:space="preserve">pplication </w:t>
      </w:r>
      <w:r>
        <w:rPr>
          <w:rFonts w:ascii="Times New Roman" w:eastAsia="Calibri" w:hAnsi="Times New Roman"/>
          <w:sz w:val="24"/>
          <w:szCs w:val="24"/>
          <w:lang w:val="en-GB"/>
        </w:rPr>
        <w:t xml:space="preserve">with the information detailed below </w:t>
      </w:r>
      <w:r w:rsidRPr="00592865">
        <w:rPr>
          <w:rFonts w:ascii="Times New Roman" w:eastAsia="Calibri" w:hAnsi="Times New Roman"/>
          <w:sz w:val="24"/>
          <w:szCs w:val="24"/>
          <w:lang w:val="en-GB"/>
        </w:rPr>
        <w:t>(</w:t>
      </w:r>
      <w:r>
        <w:rPr>
          <w:rFonts w:ascii="Times New Roman" w:eastAsia="Calibri" w:hAnsi="Times New Roman"/>
          <w:sz w:val="24"/>
          <w:szCs w:val="24"/>
          <w:lang w:val="en-GB"/>
        </w:rPr>
        <w:t xml:space="preserve">curriculum </w:t>
      </w:r>
      <w:r w:rsidR="00DC08BD">
        <w:rPr>
          <w:rFonts w:ascii="Times New Roman" w:eastAsia="Calibri" w:hAnsi="Times New Roman"/>
          <w:sz w:val="24"/>
          <w:szCs w:val="24"/>
          <w:lang w:val="en-GB"/>
        </w:rPr>
        <w:t>vitae and</w:t>
      </w:r>
      <w:r>
        <w:rPr>
          <w:rFonts w:ascii="Times New Roman" w:eastAsia="Calibri" w:hAnsi="Times New Roman"/>
          <w:sz w:val="24"/>
          <w:szCs w:val="24"/>
          <w:lang w:val="en-GB"/>
        </w:rPr>
        <w:t xml:space="preserve"> </w:t>
      </w:r>
      <w:r w:rsidRPr="00592865">
        <w:rPr>
          <w:rFonts w:ascii="Times New Roman" w:eastAsia="Calibri" w:hAnsi="Times New Roman"/>
          <w:sz w:val="24"/>
          <w:szCs w:val="24"/>
          <w:lang w:val="en-GB"/>
        </w:rPr>
        <w:t xml:space="preserve">application form) to </w:t>
      </w:r>
      <w:r>
        <w:rPr>
          <w:rFonts w:ascii="Times New Roman" w:eastAsia="Calibri" w:hAnsi="Times New Roman"/>
          <w:sz w:val="24"/>
          <w:szCs w:val="24"/>
          <w:lang w:val="en-GB"/>
        </w:rPr>
        <w:t xml:space="preserve">course coordinator </w:t>
      </w:r>
      <w:r w:rsidRPr="00592865">
        <w:rPr>
          <w:rFonts w:ascii="Times New Roman" w:eastAsia="Calibri" w:hAnsi="Times New Roman"/>
          <w:sz w:val="24"/>
          <w:szCs w:val="24"/>
          <w:lang w:val="en-GB"/>
        </w:rPr>
        <w:t xml:space="preserve">Hannu Schadewitz in </w:t>
      </w:r>
      <w:r w:rsidRPr="00895B69">
        <w:rPr>
          <w:rFonts w:ascii="Times New Roman" w:eastAsia="Calibri" w:hAnsi="Times New Roman"/>
          <w:sz w:val="24"/>
          <w:szCs w:val="24"/>
          <w:u w:val="single"/>
          <w:lang w:val="en-GB"/>
        </w:rPr>
        <w:t>one pdf document</w:t>
      </w:r>
      <w:r w:rsidRPr="00592865">
        <w:rPr>
          <w:rFonts w:ascii="Times New Roman" w:eastAsia="Calibri" w:hAnsi="Times New Roman"/>
          <w:sz w:val="24"/>
          <w:szCs w:val="24"/>
          <w:lang w:val="en-GB"/>
        </w:rPr>
        <w:t xml:space="preserve"> with the file name firstname_lastname_aifintech</w:t>
      </w:r>
      <w:r>
        <w:rPr>
          <w:rFonts w:ascii="Times New Roman" w:eastAsia="Calibri" w:hAnsi="Times New Roman"/>
          <w:sz w:val="24"/>
          <w:szCs w:val="24"/>
          <w:lang w:val="en-GB"/>
        </w:rPr>
        <w:t>2025</w:t>
      </w:r>
      <w:r w:rsidRPr="00592865">
        <w:rPr>
          <w:rFonts w:ascii="Times New Roman" w:eastAsia="Calibri" w:hAnsi="Times New Roman"/>
          <w:sz w:val="24"/>
          <w:szCs w:val="24"/>
          <w:lang w:val="en-GB"/>
        </w:rPr>
        <w:t>_application.</w:t>
      </w:r>
    </w:p>
    <w:p w14:paraId="1095802A" w14:textId="14F56AEE" w:rsidR="00523471" w:rsidRDefault="00592865" w:rsidP="002A54E5">
      <w:pPr>
        <w:tabs>
          <w:tab w:val="clear" w:pos="1304"/>
          <w:tab w:val="clear" w:pos="2552"/>
          <w:tab w:val="clear" w:pos="3912"/>
          <w:tab w:val="clear" w:pos="5216"/>
          <w:tab w:val="clear" w:pos="6521"/>
          <w:tab w:val="clear" w:pos="7825"/>
          <w:tab w:val="clear" w:pos="9129"/>
          <w:tab w:val="clear" w:pos="10433"/>
        </w:tabs>
        <w:spacing w:line="240" w:lineRule="auto"/>
        <w:jc w:val="both"/>
        <w:rPr>
          <w:rFonts w:ascii="Times New Roman" w:eastAsia="Calibri" w:hAnsi="Times New Roman" w:cs="Arial"/>
          <w:sz w:val="24"/>
          <w:szCs w:val="22"/>
          <w:lang w:val="en-GB"/>
        </w:rPr>
      </w:pPr>
      <w:r w:rsidRPr="00592865">
        <w:rPr>
          <w:rFonts w:ascii="Times New Roman" w:eastAsia="Calibri" w:hAnsi="Times New Roman"/>
          <w:b/>
          <w:bCs/>
          <w:sz w:val="24"/>
          <w:szCs w:val="24"/>
          <w:lang w:val="en-GB"/>
        </w:rPr>
        <w:lastRenderedPageBreak/>
        <w:t>Instructor</w:t>
      </w:r>
      <w:r w:rsidRPr="00592865">
        <w:rPr>
          <w:rFonts w:ascii="Times New Roman" w:eastAsia="Calibri" w:hAnsi="Times New Roman"/>
          <w:b/>
          <w:bCs/>
          <w:sz w:val="24"/>
          <w:szCs w:val="24"/>
          <w:vertAlign w:val="superscript"/>
          <w:lang w:val="en-GB"/>
        </w:rPr>
        <w:t>*</w:t>
      </w:r>
      <w:r w:rsidRPr="00592865">
        <w:rPr>
          <w:rFonts w:ascii="Times New Roman" w:eastAsia="Calibri" w:hAnsi="Times New Roman"/>
          <w:b/>
          <w:bCs/>
          <w:sz w:val="24"/>
          <w:szCs w:val="24"/>
          <w:lang w:val="en-GB"/>
        </w:rPr>
        <w:t xml:space="preserve">: </w:t>
      </w:r>
      <w:r w:rsidRPr="00592865">
        <w:rPr>
          <w:rFonts w:ascii="Times New Roman" w:eastAsia="Calibri" w:hAnsi="Times New Roman" w:cs="Arial"/>
          <w:sz w:val="24"/>
          <w:szCs w:val="22"/>
          <w:lang w:val="en-GB"/>
        </w:rPr>
        <w:t xml:space="preserve">Sean S. Cao, </w:t>
      </w:r>
      <w:r w:rsidR="00267E04">
        <w:rPr>
          <w:rFonts w:ascii="Times New Roman" w:eastAsia="Calibri" w:hAnsi="Times New Roman" w:cs="Arial"/>
          <w:sz w:val="24"/>
          <w:szCs w:val="22"/>
          <w:lang w:val="en-GB"/>
        </w:rPr>
        <w:t xml:space="preserve">Associate Professor of FinTech, AI and Capital Markets (with tenure), </w:t>
      </w:r>
      <w:r w:rsidRPr="00592865">
        <w:rPr>
          <w:rFonts w:ascii="Times New Roman" w:eastAsia="Calibri" w:hAnsi="Times New Roman" w:cs="Arial"/>
          <w:sz w:val="24"/>
          <w:szCs w:val="22"/>
          <w:lang w:val="en-GB"/>
        </w:rPr>
        <w:t>Robert H. Smith School of Business, University of Maryland</w:t>
      </w:r>
    </w:p>
    <w:p w14:paraId="77C97743" w14:textId="2613E316" w:rsidR="00592865" w:rsidRPr="000E0C5C" w:rsidRDefault="00523471" w:rsidP="002A54E5">
      <w:pPr>
        <w:tabs>
          <w:tab w:val="clear" w:pos="1304"/>
          <w:tab w:val="clear" w:pos="2552"/>
          <w:tab w:val="clear" w:pos="3912"/>
          <w:tab w:val="clear" w:pos="5216"/>
          <w:tab w:val="clear" w:pos="6521"/>
          <w:tab w:val="clear" w:pos="7825"/>
          <w:tab w:val="clear" w:pos="9129"/>
          <w:tab w:val="clear" w:pos="10433"/>
        </w:tabs>
        <w:spacing w:line="240" w:lineRule="auto"/>
        <w:jc w:val="both"/>
        <w:rPr>
          <w:rFonts w:ascii="Times New Roman" w:eastAsia="Calibri" w:hAnsi="Times New Roman" w:cs="Arial"/>
          <w:sz w:val="24"/>
          <w:szCs w:val="22"/>
          <w:lang w:val="en-GB"/>
        </w:rPr>
      </w:pPr>
      <w:r>
        <w:rPr>
          <w:rFonts w:ascii="Times New Roman" w:eastAsia="Calibri" w:hAnsi="Times New Roman" w:cs="Arial"/>
          <w:sz w:val="24"/>
          <w:szCs w:val="22"/>
          <w:lang w:val="en-GB"/>
        </w:rPr>
        <w:t xml:space="preserve"> </w:t>
      </w:r>
      <w:r w:rsidR="00592865" w:rsidRPr="00592865">
        <w:rPr>
          <w:rFonts w:ascii="Times New Roman" w:eastAsia="Calibri" w:hAnsi="Times New Roman" w:cs="Arial"/>
          <w:sz w:val="24"/>
          <w:szCs w:val="22"/>
          <w:lang w:val="en-GB"/>
        </w:rPr>
        <w:t>(</w:t>
      </w:r>
      <w:hyperlink r:id="rId13" w:history="1">
        <w:r w:rsidR="00592865" w:rsidRPr="00523471">
          <w:rPr>
            <w:rFonts w:ascii="Times New Roman" w:eastAsia="Calibri" w:hAnsi="Times New Roman" w:cs="Arial"/>
            <w:iCs/>
            <w:color w:val="0000FF"/>
            <w:sz w:val="24"/>
            <w:szCs w:val="22"/>
            <w:u w:val="single"/>
            <w:lang w:val="en-GB"/>
          </w:rPr>
          <w:t>https://www.rhsmith.umd.edu/directory/sean-cao</w:t>
        </w:r>
      </w:hyperlink>
      <w:r w:rsidR="00592865" w:rsidRPr="0006033D">
        <w:rPr>
          <w:rFonts w:ascii="Times New Roman" w:eastAsia="Calibri" w:hAnsi="Times New Roman" w:cs="Arial"/>
          <w:sz w:val="24"/>
          <w:szCs w:val="22"/>
          <w:lang w:val="en-GB"/>
        </w:rPr>
        <w:t xml:space="preserve">, </w:t>
      </w:r>
      <w:r w:rsidR="00592865" w:rsidRPr="00592865">
        <w:rPr>
          <w:rFonts w:ascii="Times New Roman" w:eastAsia="Calibri" w:hAnsi="Times New Roman"/>
          <w:b/>
          <w:sz w:val="24"/>
          <w:szCs w:val="24"/>
          <w:lang w:val="en-GB"/>
        </w:rPr>
        <w:t>Email:</w:t>
      </w:r>
      <w:r w:rsidR="00592865" w:rsidRPr="00592865">
        <w:rPr>
          <w:rFonts w:ascii="Times New Roman" w:eastAsia="Calibri" w:hAnsi="Times New Roman" w:cs="Arial"/>
          <w:sz w:val="24"/>
          <w:szCs w:val="22"/>
          <w:lang w:val="en-GB"/>
        </w:rPr>
        <w:t xml:space="preserve"> </w:t>
      </w:r>
      <w:r w:rsidR="00592865" w:rsidRPr="00592865">
        <w:rPr>
          <w:rFonts w:ascii="Times New Roman" w:eastAsia="Calibri" w:hAnsi="Times New Roman"/>
          <w:color w:val="4472C4"/>
          <w:sz w:val="24"/>
          <w:szCs w:val="24"/>
          <w:lang w:val="en-GB"/>
        </w:rPr>
        <w:t>scao824@umd.edu</w:t>
      </w:r>
      <w:r w:rsidR="00592865" w:rsidRPr="00592865">
        <w:rPr>
          <w:rFonts w:ascii="Times New Roman" w:eastAsia="Calibri" w:hAnsi="Times New Roman"/>
          <w:sz w:val="24"/>
          <w:szCs w:val="24"/>
          <w:lang w:val="en-GB"/>
        </w:rPr>
        <w:t>)</w:t>
      </w:r>
    </w:p>
    <w:p w14:paraId="2E95877B" w14:textId="332B0EE4" w:rsidR="008E6EEC" w:rsidRDefault="00592865" w:rsidP="002A54E5">
      <w:pPr>
        <w:tabs>
          <w:tab w:val="clear" w:pos="1304"/>
          <w:tab w:val="clear" w:pos="2552"/>
          <w:tab w:val="clear" w:pos="3912"/>
          <w:tab w:val="clear" w:pos="5216"/>
          <w:tab w:val="clear" w:pos="6521"/>
          <w:tab w:val="clear" w:pos="7825"/>
          <w:tab w:val="clear" w:pos="9129"/>
          <w:tab w:val="clear" w:pos="10433"/>
        </w:tabs>
        <w:spacing w:line="240" w:lineRule="auto"/>
        <w:rPr>
          <w:rFonts w:ascii="Times New Roman" w:eastAsia="Calibri" w:hAnsi="Times New Roman"/>
          <w:sz w:val="24"/>
          <w:szCs w:val="24"/>
          <w:lang w:val="en-GB"/>
        </w:rPr>
      </w:pPr>
      <w:r w:rsidRPr="00592865">
        <w:rPr>
          <w:rFonts w:ascii="Times New Roman" w:eastAsia="Calibri" w:hAnsi="Times New Roman"/>
          <w:b/>
          <w:sz w:val="24"/>
          <w:szCs w:val="24"/>
          <w:lang w:val="en-GB"/>
        </w:rPr>
        <w:t>Course assistant</w:t>
      </w:r>
      <w:r w:rsidR="00520C16">
        <w:rPr>
          <w:rFonts w:ascii="Times New Roman" w:eastAsia="Calibri" w:hAnsi="Times New Roman"/>
          <w:b/>
          <w:sz w:val="24"/>
          <w:szCs w:val="24"/>
          <w:lang w:val="en-GB"/>
        </w:rPr>
        <w:t>/tutor</w:t>
      </w:r>
      <w:r w:rsidRPr="00592865">
        <w:rPr>
          <w:rFonts w:ascii="Times New Roman" w:eastAsia="Calibri" w:hAnsi="Times New Roman"/>
          <w:b/>
          <w:sz w:val="24"/>
          <w:szCs w:val="24"/>
          <w:lang w:val="en-GB"/>
        </w:rPr>
        <w:t>:</w:t>
      </w:r>
      <w:r w:rsidRPr="00592865">
        <w:rPr>
          <w:rFonts w:ascii="Times New Roman" w:eastAsia="Calibri" w:hAnsi="Times New Roman"/>
          <w:sz w:val="24"/>
          <w:szCs w:val="24"/>
          <w:lang w:val="en-GB"/>
        </w:rPr>
        <w:t xml:space="preserve"> Doctoral Researcher Javad Rajabalizadeh, Turku School of Economics, University of Turku </w:t>
      </w:r>
    </w:p>
    <w:p w14:paraId="06F1458C" w14:textId="3129E07A" w:rsidR="00592865" w:rsidRPr="00592865" w:rsidRDefault="00592865" w:rsidP="002A54E5">
      <w:pPr>
        <w:tabs>
          <w:tab w:val="clear" w:pos="1304"/>
          <w:tab w:val="clear" w:pos="2552"/>
          <w:tab w:val="clear" w:pos="3912"/>
          <w:tab w:val="clear" w:pos="5216"/>
          <w:tab w:val="clear" w:pos="6521"/>
          <w:tab w:val="clear" w:pos="7825"/>
          <w:tab w:val="clear" w:pos="9129"/>
          <w:tab w:val="clear" w:pos="10433"/>
        </w:tabs>
        <w:spacing w:line="240" w:lineRule="auto"/>
        <w:rPr>
          <w:rFonts w:ascii="Times New Roman" w:eastAsia="Calibri" w:hAnsi="Times New Roman"/>
          <w:sz w:val="24"/>
          <w:szCs w:val="24"/>
          <w:lang w:val="en-GB"/>
        </w:rPr>
      </w:pPr>
      <w:r w:rsidRPr="00592865">
        <w:rPr>
          <w:rFonts w:ascii="Times New Roman" w:eastAsia="Calibri" w:hAnsi="Times New Roman"/>
          <w:sz w:val="24"/>
          <w:szCs w:val="24"/>
          <w:lang w:val="en-GB"/>
        </w:rPr>
        <w:t>(</w:t>
      </w:r>
      <w:hyperlink r:id="rId14" w:history="1">
        <w:r w:rsidRPr="00523471">
          <w:rPr>
            <w:rFonts w:ascii="Times New Roman" w:eastAsia="Calibri" w:hAnsi="Times New Roman"/>
            <w:iCs/>
            <w:color w:val="0000FF"/>
            <w:sz w:val="24"/>
            <w:szCs w:val="24"/>
            <w:u w:val="single"/>
            <w:lang w:val="en-GB"/>
          </w:rPr>
          <w:t>https://www.utu.fi/en/people/javad-rajabalizadeh</w:t>
        </w:r>
      </w:hyperlink>
      <w:r w:rsidRPr="0006033D">
        <w:rPr>
          <w:rFonts w:ascii="Times New Roman" w:eastAsia="Calibri" w:hAnsi="Times New Roman"/>
          <w:sz w:val="24"/>
          <w:szCs w:val="24"/>
          <w:lang w:val="en-GB"/>
        </w:rPr>
        <w:t xml:space="preserve">, </w:t>
      </w:r>
      <w:r w:rsidRPr="00592865">
        <w:rPr>
          <w:rFonts w:ascii="Times New Roman" w:eastAsia="Calibri" w:hAnsi="Times New Roman"/>
          <w:b/>
          <w:sz w:val="24"/>
          <w:szCs w:val="24"/>
          <w:lang w:val="en-GB"/>
        </w:rPr>
        <w:t>E-Mail:</w:t>
      </w:r>
      <w:r w:rsidRPr="00592865">
        <w:rPr>
          <w:rFonts w:ascii="Times New Roman" w:eastAsia="Calibri" w:hAnsi="Times New Roman" w:cs="Arial"/>
          <w:sz w:val="24"/>
          <w:szCs w:val="22"/>
          <w:lang w:val="en-GB"/>
        </w:rPr>
        <w:t xml:space="preserve"> </w:t>
      </w:r>
      <w:r w:rsidRPr="00592865">
        <w:rPr>
          <w:rFonts w:ascii="Times New Roman" w:eastAsia="Calibri" w:hAnsi="Times New Roman"/>
          <w:color w:val="4472C4"/>
          <w:sz w:val="24"/>
          <w:szCs w:val="24"/>
          <w:lang w:val="en-GB"/>
        </w:rPr>
        <w:t>javad.j.rajabalizadeh@utu.fi</w:t>
      </w:r>
      <w:r w:rsidRPr="00592865">
        <w:rPr>
          <w:rFonts w:ascii="Times New Roman" w:eastAsia="Calibri" w:hAnsi="Times New Roman"/>
          <w:sz w:val="24"/>
          <w:szCs w:val="24"/>
          <w:lang w:val="en-GB"/>
        </w:rPr>
        <w:t>)</w:t>
      </w:r>
    </w:p>
    <w:p w14:paraId="574ECE5C" w14:textId="77777777" w:rsidR="003E6AB2" w:rsidRDefault="003E6AB2" w:rsidP="002A54E5">
      <w:pPr>
        <w:tabs>
          <w:tab w:val="clear" w:pos="1304"/>
          <w:tab w:val="clear" w:pos="2552"/>
          <w:tab w:val="clear" w:pos="3912"/>
          <w:tab w:val="clear" w:pos="5216"/>
          <w:tab w:val="clear" w:pos="6521"/>
          <w:tab w:val="clear" w:pos="7825"/>
          <w:tab w:val="clear" w:pos="9129"/>
          <w:tab w:val="clear" w:pos="10433"/>
        </w:tabs>
        <w:spacing w:line="240" w:lineRule="auto"/>
        <w:rPr>
          <w:rFonts w:ascii="Times New Roman" w:eastAsia="Calibri" w:hAnsi="Times New Roman"/>
          <w:sz w:val="24"/>
          <w:szCs w:val="24"/>
          <w:lang w:val="en-GB"/>
        </w:rPr>
      </w:pPr>
      <w:r w:rsidRPr="00592865">
        <w:rPr>
          <w:rFonts w:ascii="Times New Roman" w:eastAsia="Calibri" w:hAnsi="Times New Roman"/>
          <w:b/>
          <w:bCs/>
          <w:sz w:val="24"/>
          <w:szCs w:val="24"/>
          <w:lang w:val="en-GB"/>
        </w:rPr>
        <w:t>Course coordinator:</w:t>
      </w:r>
      <w:r w:rsidRPr="00592865">
        <w:rPr>
          <w:rFonts w:ascii="Times New Roman" w:eastAsia="Calibri" w:hAnsi="Times New Roman"/>
          <w:sz w:val="24"/>
          <w:szCs w:val="24"/>
          <w:lang w:val="en-GB"/>
        </w:rPr>
        <w:t xml:space="preserve"> Hannu Schadewitz, </w:t>
      </w:r>
      <w:r>
        <w:rPr>
          <w:rFonts w:ascii="Times New Roman" w:eastAsia="Calibri" w:hAnsi="Times New Roman"/>
          <w:sz w:val="24"/>
          <w:szCs w:val="24"/>
          <w:lang w:val="en-GB"/>
        </w:rPr>
        <w:t xml:space="preserve">Turku School of Economics, </w:t>
      </w:r>
      <w:r w:rsidRPr="00592865">
        <w:rPr>
          <w:rFonts w:ascii="Times New Roman" w:eastAsia="Calibri" w:hAnsi="Times New Roman"/>
          <w:sz w:val="24"/>
          <w:szCs w:val="24"/>
          <w:lang w:val="en-GB"/>
        </w:rPr>
        <w:t xml:space="preserve">University of Turku </w:t>
      </w:r>
    </w:p>
    <w:p w14:paraId="054F7478" w14:textId="77777777" w:rsidR="003E6AB2" w:rsidRPr="00592865" w:rsidRDefault="003E6AB2" w:rsidP="002A54E5">
      <w:pPr>
        <w:tabs>
          <w:tab w:val="clear" w:pos="1304"/>
          <w:tab w:val="clear" w:pos="2552"/>
          <w:tab w:val="clear" w:pos="3912"/>
          <w:tab w:val="clear" w:pos="5216"/>
          <w:tab w:val="clear" w:pos="6521"/>
          <w:tab w:val="clear" w:pos="7825"/>
          <w:tab w:val="clear" w:pos="9129"/>
          <w:tab w:val="clear" w:pos="10433"/>
        </w:tabs>
        <w:spacing w:line="240" w:lineRule="auto"/>
        <w:rPr>
          <w:rFonts w:ascii="Times New Roman" w:eastAsia="Calibri" w:hAnsi="Times New Roman"/>
          <w:sz w:val="24"/>
          <w:szCs w:val="24"/>
          <w:lang w:val="en-GB"/>
        </w:rPr>
      </w:pPr>
      <w:r w:rsidRPr="00592865">
        <w:rPr>
          <w:rFonts w:ascii="Times New Roman" w:eastAsia="Calibri" w:hAnsi="Times New Roman"/>
          <w:sz w:val="24"/>
          <w:szCs w:val="24"/>
          <w:lang w:val="en-GB"/>
        </w:rPr>
        <w:t>(</w:t>
      </w:r>
      <w:hyperlink r:id="rId15" w:history="1">
        <w:r w:rsidRPr="00895B69">
          <w:rPr>
            <w:rFonts w:ascii="Times New Roman" w:eastAsia="Calibri" w:hAnsi="Times New Roman"/>
            <w:iCs/>
            <w:color w:val="0000FF"/>
            <w:sz w:val="24"/>
            <w:szCs w:val="24"/>
            <w:u w:val="single"/>
            <w:lang w:val="en-GB"/>
          </w:rPr>
          <w:t>https://www.utu.fi/en/people/hannu-schadewitz</w:t>
        </w:r>
      </w:hyperlink>
      <w:r w:rsidRPr="0006033D">
        <w:rPr>
          <w:rFonts w:ascii="Times New Roman" w:eastAsia="Calibri" w:hAnsi="Times New Roman"/>
          <w:sz w:val="24"/>
          <w:szCs w:val="24"/>
          <w:lang w:val="en-GB"/>
        </w:rPr>
        <w:t xml:space="preserve">, </w:t>
      </w:r>
      <w:r w:rsidRPr="00592865">
        <w:rPr>
          <w:rFonts w:ascii="Times New Roman" w:eastAsia="Calibri" w:hAnsi="Times New Roman"/>
          <w:b/>
          <w:sz w:val="24"/>
          <w:szCs w:val="24"/>
          <w:lang w:val="en-GB"/>
        </w:rPr>
        <w:t>E-Mail:</w:t>
      </w:r>
      <w:r w:rsidRPr="00592865">
        <w:rPr>
          <w:rFonts w:ascii="Times New Roman" w:eastAsia="Calibri" w:hAnsi="Times New Roman" w:cs="Arial"/>
          <w:sz w:val="24"/>
          <w:szCs w:val="22"/>
          <w:lang w:val="en-GB"/>
        </w:rPr>
        <w:t xml:space="preserve"> </w:t>
      </w:r>
      <w:r w:rsidRPr="00592865">
        <w:rPr>
          <w:rFonts w:ascii="Times New Roman" w:eastAsia="Calibri" w:hAnsi="Times New Roman"/>
          <w:color w:val="4472C4"/>
          <w:sz w:val="24"/>
          <w:szCs w:val="24"/>
          <w:lang w:val="en-GB"/>
        </w:rPr>
        <w:t>hannu.schadewitz@utu.fi</w:t>
      </w:r>
      <w:r w:rsidRPr="00592865">
        <w:rPr>
          <w:rFonts w:ascii="Times New Roman" w:eastAsia="Calibri" w:hAnsi="Times New Roman"/>
          <w:sz w:val="24"/>
          <w:szCs w:val="24"/>
          <w:lang w:val="en-GB"/>
        </w:rPr>
        <w:t xml:space="preserve">) </w:t>
      </w:r>
    </w:p>
    <w:p w14:paraId="006D2547" w14:textId="17B11292" w:rsidR="000E0C5C" w:rsidRDefault="000E0C5C" w:rsidP="00592865">
      <w:pPr>
        <w:tabs>
          <w:tab w:val="clear" w:pos="1304"/>
          <w:tab w:val="clear" w:pos="2552"/>
          <w:tab w:val="clear" w:pos="3912"/>
          <w:tab w:val="clear" w:pos="5216"/>
          <w:tab w:val="clear" w:pos="6521"/>
          <w:tab w:val="clear" w:pos="7825"/>
          <w:tab w:val="clear" w:pos="9129"/>
          <w:tab w:val="clear" w:pos="10433"/>
        </w:tabs>
        <w:spacing w:after="160" w:line="259" w:lineRule="auto"/>
        <w:jc w:val="both"/>
        <w:rPr>
          <w:rFonts w:ascii="Times New Roman" w:eastAsia="Calibri" w:hAnsi="Times New Roman" w:cs="Arial"/>
          <w:sz w:val="24"/>
          <w:szCs w:val="22"/>
          <w:lang w:val="en-GB"/>
        </w:rPr>
      </w:pPr>
    </w:p>
    <w:p w14:paraId="7F2219F1" w14:textId="2DA1F23E" w:rsidR="00520C16" w:rsidRDefault="00520C16" w:rsidP="00B90E26">
      <w:pPr>
        <w:tabs>
          <w:tab w:val="clear" w:pos="1304"/>
          <w:tab w:val="clear" w:pos="2552"/>
          <w:tab w:val="clear" w:pos="3912"/>
          <w:tab w:val="clear" w:pos="5216"/>
          <w:tab w:val="clear" w:pos="6521"/>
          <w:tab w:val="clear" w:pos="7825"/>
          <w:tab w:val="clear" w:pos="9129"/>
          <w:tab w:val="clear" w:pos="10433"/>
        </w:tabs>
        <w:spacing w:line="240" w:lineRule="auto"/>
        <w:jc w:val="both"/>
        <w:rPr>
          <w:rFonts w:ascii="Times New Roman" w:eastAsia="Calibri" w:hAnsi="Times New Roman" w:cs="Arial"/>
          <w:b/>
          <w:sz w:val="24"/>
          <w:szCs w:val="22"/>
          <w:lang w:val="en-GB"/>
        </w:rPr>
      </w:pPr>
      <w:r w:rsidRPr="00B90E26">
        <w:rPr>
          <w:rFonts w:ascii="Times New Roman" w:eastAsia="Calibri" w:hAnsi="Times New Roman" w:cs="Arial"/>
          <w:b/>
          <w:sz w:val="24"/>
          <w:szCs w:val="22"/>
          <w:lang w:val="en-GB"/>
        </w:rPr>
        <w:t>5) Format</w:t>
      </w:r>
    </w:p>
    <w:p w14:paraId="33DA1972" w14:textId="77777777" w:rsidR="00986995" w:rsidRDefault="00986995" w:rsidP="00B90E26">
      <w:pPr>
        <w:tabs>
          <w:tab w:val="clear" w:pos="1304"/>
          <w:tab w:val="clear" w:pos="2552"/>
          <w:tab w:val="clear" w:pos="3912"/>
          <w:tab w:val="clear" w:pos="5216"/>
          <w:tab w:val="clear" w:pos="6521"/>
          <w:tab w:val="clear" w:pos="7825"/>
          <w:tab w:val="clear" w:pos="9129"/>
          <w:tab w:val="clear" w:pos="10433"/>
        </w:tabs>
        <w:spacing w:line="240" w:lineRule="auto"/>
        <w:jc w:val="both"/>
        <w:rPr>
          <w:rFonts w:ascii="Times New Roman" w:eastAsia="Calibri" w:hAnsi="Times New Roman" w:cs="Arial"/>
          <w:sz w:val="24"/>
          <w:szCs w:val="22"/>
          <w:lang w:val="en-GB"/>
        </w:rPr>
      </w:pPr>
    </w:p>
    <w:p w14:paraId="6B897F9C" w14:textId="0D64A97A" w:rsidR="00520C16" w:rsidRPr="00B90E26" w:rsidRDefault="00986995" w:rsidP="00B90E26">
      <w:pPr>
        <w:tabs>
          <w:tab w:val="clear" w:pos="1304"/>
          <w:tab w:val="clear" w:pos="2552"/>
          <w:tab w:val="clear" w:pos="3912"/>
          <w:tab w:val="clear" w:pos="5216"/>
          <w:tab w:val="clear" w:pos="6521"/>
          <w:tab w:val="clear" w:pos="7825"/>
          <w:tab w:val="clear" w:pos="9129"/>
          <w:tab w:val="clear" w:pos="10433"/>
        </w:tabs>
        <w:spacing w:line="240" w:lineRule="auto"/>
        <w:jc w:val="both"/>
        <w:rPr>
          <w:rFonts w:ascii="Times New Roman" w:eastAsia="Calibri" w:hAnsi="Times New Roman"/>
          <w:sz w:val="24"/>
          <w:szCs w:val="24"/>
          <w:lang w:val="en-GB"/>
        </w:rPr>
      </w:pPr>
      <w:r w:rsidRPr="00B90E26">
        <w:rPr>
          <w:rFonts w:ascii="Times New Roman" w:eastAsia="Calibri" w:hAnsi="Times New Roman"/>
          <w:sz w:val="24"/>
          <w:szCs w:val="24"/>
          <w:lang w:val="en-GB"/>
        </w:rPr>
        <w:t xml:space="preserve">One online </w:t>
      </w:r>
      <w:r w:rsidR="00DC08BD" w:rsidRPr="00B90E26">
        <w:rPr>
          <w:rFonts w:ascii="Times New Roman" w:eastAsia="Calibri" w:hAnsi="Times New Roman"/>
          <w:sz w:val="24"/>
          <w:szCs w:val="24"/>
          <w:lang w:val="en-GB"/>
        </w:rPr>
        <w:t>kick-off</w:t>
      </w:r>
      <w:r w:rsidR="00520C16" w:rsidRPr="00B90E26">
        <w:rPr>
          <w:rFonts w:ascii="Times New Roman" w:eastAsia="Calibri" w:hAnsi="Times New Roman"/>
          <w:sz w:val="24"/>
          <w:szCs w:val="24"/>
          <w:lang w:val="en-GB"/>
        </w:rPr>
        <w:t xml:space="preserve"> sess</w:t>
      </w:r>
      <w:r w:rsidRPr="00B90E26">
        <w:rPr>
          <w:rFonts w:ascii="Times New Roman" w:eastAsia="Calibri" w:hAnsi="Times New Roman"/>
          <w:sz w:val="24"/>
          <w:szCs w:val="24"/>
          <w:lang w:val="en-GB"/>
        </w:rPr>
        <w:t>i</w:t>
      </w:r>
      <w:r w:rsidR="00520C16" w:rsidRPr="00B90E26">
        <w:rPr>
          <w:rFonts w:ascii="Times New Roman" w:eastAsia="Calibri" w:hAnsi="Times New Roman"/>
          <w:sz w:val="24"/>
          <w:szCs w:val="24"/>
          <w:lang w:val="en-GB"/>
        </w:rPr>
        <w:t>on will be held on Aug 15, 2025, 1:00 pm to 6:00</w:t>
      </w:r>
      <w:r w:rsidRPr="00B90E26">
        <w:rPr>
          <w:rFonts w:ascii="Times New Roman" w:eastAsia="Calibri" w:hAnsi="Times New Roman"/>
          <w:sz w:val="24"/>
          <w:szCs w:val="24"/>
          <w:lang w:val="en-GB"/>
        </w:rPr>
        <w:t xml:space="preserve"> </w:t>
      </w:r>
      <w:r w:rsidR="00520C16" w:rsidRPr="00B90E26">
        <w:rPr>
          <w:rFonts w:ascii="Times New Roman" w:eastAsia="Calibri" w:hAnsi="Times New Roman"/>
          <w:sz w:val="24"/>
          <w:szCs w:val="24"/>
          <w:lang w:val="en-GB"/>
        </w:rPr>
        <w:t>pm</w:t>
      </w:r>
      <w:r w:rsidR="005D2F80">
        <w:rPr>
          <w:rFonts w:ascii="Times New Roman" w:eastAsia="Calibri" w:hAnsi="Times New Roman"/>
          <w:sz w:val="24"/>
          <w:szCs w:val="24"/>
          <w:lang w:val="en-GB"/>
        </w:rPr>
        <w:t>.</w:t>
      </w:r>
    </w:p>
    <w:p w14:paraId="55A7B14D" w14:textId="668DB6F5" w:rsidR="00520C16" w:rsidRPr="00B90E26" w:rsidRDefault="00520C16" w:rsidP="00B90E26">
      <w:pPr>
        <w:tabs>
          <w:tab w:val="clear" w:pos="1304"/>
          <w:tab w:val="clear" w:pos="2552"/>
          <w:tab w:val="clear" w:pos="3912"/>
          <w:tab w:val="clear" w:pos="5216"/>
          <w:tab w:val="clear" w:pos="6521"/>
          <w:tab w:val="clear" w:pos="7825"/>
          <w:tab w:val="clear" w:pos="9129"/>
          <w:tab w:val="clear" w:pos="10433"/>
        </w:tabs>
        <w:spacing w:line="240" w:lineRule="auto"/>
        <w:jc w:val="both"/>
        <w:rPr>
          <w:rFonts w:ascii="Times New Roman" w:eastAsia="Calibri" w:hAnsi="Times New Roman"/>
          <w:sz w:val="24"/>
          <w:szCs w:val="24"/>
          <w:lang w:val="en-GB"/>
        </w:rPr>
      </w:pPr>
      <w:r w:rsidRPr="00B90E26">
        <w:rPr>
          <w:rFonts w:ascii="Times New Roman" w:eastAsia="Calibri" w:hAnsi="Times New Roman"/>
          <w:sz w:val="24"/>
          <w:szCs w:val="24"/>
          <w:lang w:val="en-GB"/>
        </w:rPr>
        <w:t>Each of the following five days will entail seven periods of approximately 40-45 minutes per period</w:t>
      </w:r>
      <w:r w:rsidR="005D2F80">
        <w:rPr>
          <w:rFonts w:ascii="Times New Roman" w:eastAsia="Calibri" w:hAnsi="Times New Roman"/>
          <w:sz w:val="24"/>
          <w:szCs w:val="24"/>
          <w:lang w:val="en-GB"/>
        </w:rPr>
        <w:t>:</w:t>
      </w:r>
    </w:p>
    <w:p w14:paraId="7242A80A" w14:textId="17E475CD" w:rsidR="00520C16" w:rsidRPr="00B90E26" w:rsidRDefault="00520C16" w:rsidP="00B90E26">
      <w:pPr>
        <w:spacing w:line="240" w:lineRule="auto"/>
        <w:rPr>
          <w:rFonts w:ascii="Times New Roman" w:hAnsi="Times New Roman"/>
          <w:color w:val="000000"/>
          <w:sz w:val="24"/>
          <w:szCs w:val="24"/>
          <w:lang w:val="en-US"/>
        </w:rPr>
      </w:pPr>
      <w:r w:rsidRPr="00B90E26">
        <w:rPr>
          <w:rFonts w:ascii="Times New Roman" w:hAnsi="Times New Roman"/>
          <w:color w:val="000000"/>
          <w:sz w:val="24"/>
          <w:szCs w:val="24"/>
          <w:lang w:val="en-US"/>
        </w:rPr>
        <w:t>Aug 25 10</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am to 1</w:t>
      </w:r>
      <w:r w:rsidR="00986995" w:rsidRPr="00B90E26">
        <w:rPr>
          <w:rFonts w:ascii="Times New Roman" w:hAnsi="Times New Roman"/>
          <w:color w:val="000000"/>
          <w:sz w:val="24"/>
          <w:szCs w:val="24"/>
          <w:lang w:val="en-US"/>
        </w:rPr>
        <w:t>:00 pm,</w:t>
      </w:r>
      <w:r w:rsidRPr="00B90E26">
        <w:rPr>
          <w:rFonts w:ascii="Times New Roman" w:hAnsi="Times New Roman"/>
          <w:color w:val="000000"/>
          <w:sz w:val="24"/>
          <w:szCs w:val="24"/>
          <w:lang w:val="en-US"/>
        </w:rPr>
        <w:t> 2</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 to 6</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p>
    <w:p w14:paraId="02358225" w14:textId="2E28C260" w:rsidR="00520C16" w:rsidRPr="00B90E26" w:rsidRDefault="00520C16" w:rsidP="00B90E26">
      <w:pPr>
        <w:spacing w:line="240" w:lineRule="auto"/>
        <w:rPr>
          <w:rFonts w:ascii="Times New Roman" w:hAnsi="Times New Roman"/>
          <w:color w:val="000000"/>
          <w:sz w:val="24"/>
          <w:szCs w:val="24"/>
          <w:lang w:val="en-US"/>
        </w:rPr>
      </w:pPr>
      <w:r w:rsidRPr="00B90E26">
        <w:rPr>
          <w:rFonts w:ascii="Times New Roman" w:hAnsi="Times New Roman"/>
          <w:color w:val="000000"/>
          <w:sz w:val="24"/>
          <w:szCs w:val="24"/>
          <w:lang w:val="en-US"/>
        </w:rPr>
        <w:t>Aug 26 10</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am to 1</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r w:rsidR="00986995" w:rsidRPr="00B90E26">
        <w:rPr>
          <w:rFonts w:ascii="Times New Roman" w:hAnsi="Times New Roman"/>
          <w:color w:val="000000"/>
          <w:sz w:val="24"/>
          <w:szCs w:val="24"/>
          <w:lang w:val="en-US"/>
        </w:rPr>
        <w:t>,</w:t>
      </w:r>
      <w:r w:rsidRPr="00B90E26">
        <w:rPr>
          <w:rFonts w:ascii="Times New Roman" w:hAnsi="Times New Roman"/>
          <w:color w:val="000000"/>
          <w:sz w:val="24"/>
          <w:szCs w:val="24"/>
          <w:lang w:val="en-US"/>
        </w:rPr>
        <w:t> 2</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 to 6</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p>
    <w:p w14:paraId="59CE7851" w14:textId="50E5EBD0" w:rsidR="00520C16" w:rsidRPr="00B90E26" w:rsidRDefault="00520C16" w:rsidP="00B90E26">
      <w:pPr>
        <w:spacing w:line="240" w:lineRule="auto"/>
        <w:rPr>
          <w:rFonts w:ascii="Times New Roman" w:hAnsi="Times New Roman"/>
          <w:color w:val="000000"/>
          <w:sz w:val="24"/>
          <w:szCs w:val="24"/>
          <w:lang w:val="en-US"/>
        </w:rPr>
      </w:pPr>
      <w:r w:rsidRPr="00B90E26">
        <w:rPr>
          <w:rFonts w:ascii="Times New Roman" w:hAnsi="Times New Roman"/>
          <w:color w:val="000000"/>
          <w:sz w:val="24"/>
          <w:szCs w:val="24"/>
          <w:lang w:val="en-US"/>
        </w:rPr>
        <w:t>Aug 27 10</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am to 1</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r w:rsidR="00986995" w:rsidRPr="00B90E26">
        <w:rPr>
          <w:rFonts w:ascii="Times New Roman" w:hAnsi="Times New Roman"/>
          <w:color w:val="000000"/>
          <w:sz w:val="24"/>
          <w:szCs w:val="24"/>
          <w:lang w:val="en-US"/>
        </w:rPr>
        <w:t>,</w:t>
      </w:r>
      <w:r w:rsidRPr="00B90E26">
        <w:rPr>
          <w:rFonts w:ascii="Times New Roman" w:hAnsi="Times New Roman"/>
          <w:color w:val="000000"/>
          <w:sz w:val="24"/>
          <w:szCs w:val="24"/>
          <w:lang w:val="en-US"/>
        </w:rPr>
        <w:t> 2</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 to 6</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p>
    <w:p w14:paraId="07041C47" w14:textId="6EF33B56" w:rsidR="00986995" w:rsidRPr="00B90E26" w:rsidRDefault="00520C16" w:rsidP="00B90E26">
      <w:pPr>
        <w:spacing w:line="240" w:lineRule="auto"/>
        <w:rPr>
          <w:rFonts w:ascii="Times New Roman" w:hAnsi="Times New Roman"/>
          <w:color w:val="000000"/>
          <w:sz w:val="24"/>
          <w:szCs w:val="24"/>
          <w:lang w:val="en-US"/>
        </w:rPr>
      </w:pPr>
      <w:r w:rsidRPr="00B90E26">
        <w:rPr>
          <w:rFonts w:ascii="Times New Roman" w:hAnsi="Times New Roman"/>
          <w:color w:val="000000"/>
          <w:sz w:val="24"/>
          <w:szCs w:val="24"/>
          <w:shd w:val="clear" w:color="auto" w:fill="FFFFFF"/>
          <w:lang w:val="en-US"/>
        </w:rPr>
        <w:t>Aug 28</w:t>
      </w:r>
      <w:r w:rsidR="00986995" w:rsidRPr="00B90E26">
        <w:rPr>
          <w:rFonts w:ascii="Times New Roman" w:hAnsi="Times New Roman"/>
          <w:color w:val="000000"/>
          <w:sz w:val="24"/>
          <w:szCs w:val="24"/>
          <w:shd w:val="clear" w:color="auto" w:fill="FFFFFF"/>
          <w:lang w:val="en-US"/>
        </w:rPr>
        <w:t xml:space="preserve"> </w:t>
      </w:r>
      <w:r w:rsidRPr="00B90E26">
        <w:rPr>
          <w:rFonts w:ascii="Times New Roman" w:hAnsi="Times New Roman"/>
          <w:color w:val="000000"/>
          <w:sz w:val="24"/>
          <w:szCs w:val="24"/>
          <w:shd w:val="clear" w:color="auto" w:fill="FFFFFF"/>
          <w:lang w:val="en-US"/>
        </w:rPr>
        <w:t>10</w:t>
      </w:r>
      <w:r w:rsidR="00986995" w:rsidRPr="00B90E26">
        <w:rPr>
          <w:rFonts w:ascii="Times New Roman" w:hAnsi="Times New Roman"/>
          <w:color w:val="000000"/>
          <w:sz w:val="24"/>
          <w:szCs w:val="24"/>
          <w:shd w:val="clear" w:color="auto" w:fill="FFFFFF"/>
          <w:lang w:val="en-US"/>
        </w:rPr>
        <w:t xml:space="preserve">:00 </w:t>
      </w:r>
      <w:r w:rsidRPr="00B90E26">
        <w:rPr>
          <w:rFonts w:ascii="Times New Roman" w:hAnsi="Times New Roman"/>
          <w:color w:val="000000"/>
          <w:sz w:val="24"/>
          <w:szCs w:val="24"/>
          <w:shd w:val="clear" w:color="auto" w:fill="FFFFFF"/>
          <w:lang w:val="en-US"/>
        </w:rPr>
        <w:t>am to 1</w:t>
      </w:r>
      <w:r w:rsidR="00986995" w:rsidRPr="00B90E26">
        <w:rPr>
          <w:rFonts w:ascii="Times New Roman" w:hAnsi="Times New Roman"/>
          <w:color w:val="000000"/>
          <w:sz w:val="24"/>
          <w:szCs w:val="24"/>
          <w:shd w:val="clear" w:color="auto" w:fill="FFFFFF"/>
          <w:lang w:val="en-US"/>
        </w:rPr>
        <w:t xml:space="preserve">:00 </w:t>
      </w:r>
      <w:r w:rsidRPr="00B90E26">
        <w:rPr>
          <w:rFonts w:ascii="Times New Roman" w:hAnsi="Times New Roman"/>
          <w:color w:val="000000"/>
          <w:sz w:val="24"/>
          <w:szCs w:val="24"/>
          <w:shd w:val="clear" w:color="auto" w:fill="FFFFFF"/>
          <w:lang w:val="en-US"/>
        </w:rPr>
        <w:t>pm</w:t>
      </w:r>
      <w:r w:rsidR="00986995" w:rsidRPr="00B90E26">
        <w:rPr>
          <w:rFonts w:ascii="Times New Roman" w:hAnsi="Times New Roman"/>
          <w:color w:val="000000"/>
          <w:sz w:val="24"/>
          <w:szCs w:val="24"/>
          <w:shd w:val="clear" w:color="auto" w:fill="FFFFFF"/>
          <w:lang w:val="en-US"/>
        </w:rPr>
        <w:t>,</w:t>
      </w:r>
      <w:r w:rsidRPr="00B90E26">
        <w:rPr>
          <w:rFonts w:ascii="Times New Roman" w:hAnsi="Times New Roman"/>
          <w:color w:val="000000"/>
          <w:sz w:val="24"/>
          <w:szCs w:val="24"/>
          <w:shd w:val="clear" w:color="auto" w:fill="FFFFFF"/>
          <w:lang w:val="en-US"/>
        </w:rPr>
        <w:t> </w:t>
      </w:r>
      <w:r w:rsidRPr="00B90E26">
        <w:rPr>
          <w:rFonts w:ascii="Times New Roman" w:hAnsi="Times New Roman"/>
          <w:color w:val="000000"/>
          <w:sz w:val="24"/>
          <w:szCs w:val="24"/>
          <w:lang w:val="en-US"/>
        </w:rPr>
        <w:t>2</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 to 6</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p>
    <w:p w14:paraId="2FF88A4F" w14:textId="51E636DE" w:rsidR="00520C16" w:rsidRPr="00B90E26" w:rsidRDefault="00520C16" w:rsidP="00B90E26">
      <w:pPr>
        <w:spacing w:line="240" w:lineRule="auto"/>
        <w:rPr>
          <w:rFonts w:ascii="Times New Roman" w:hAnsi="Times New Roman"/>
          <w:color w:val="000000"/>
          <w:sz w:val="24"/>
          <w:szCs w:val="24"/>
          <w:lang w:val="en-US"/>
        </w:rPr>
      </w:pPr>
      <w:r w:rsidRPr="00B90E26">
        <w:rPr>
          <w:rFonts w:ascii="Times New Roman" w:hAnsi="Times New Roman"/>
          <w:color w:val="000000"/>
          <w:sz w:val="24"/>
          <w:szCs w:val="24"/>
          <w:lang w:val="en-US"/>
        </w:rPr>
        <w:t xml:space="preserve">Aug 29 </w:t>
      </w:r>
      <w:r w:rsidR="00986995" w:rsidRPr="00B90E26">
        <w:rPr>
          <w:rFonts w:ascii="Times New Roman" w:hAnsi="Times New Roman"/>
          <w:color w:val="000000"/>
          <w:sz w:val="24"/>
          <w:szCs w:val="24"/>
          <w:lang w:val="en-US"/>
        </w:rPr>
        <w:t xml:space="preserve">  </w:t>
      </w:r>
      <w:r w:rsidRPr="00B90E26">
        <w:rPr>
          <w:rFonts w:ascii="Times New Roman" w:hAnsi="Times New Roman"/>
          <w:color w:val="000000"/>
          <w:sz w:val="24"/>
          <w:szCs w:val="24"/>
          <w:lang w:val="en-US"/>
        </w:rPr>
        <w:t>8</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am to 12</w:t>
      </w:r>
      <w:r w:rsidR="00986995" w:rsidRPr="00B90E26">
        <w:rPr>
          <w:rFonts w:ascii="Times New Roman" w:hAnsi="Times New Roman"/>
          <w:color w:val="000000"/>
          <w:sz w:val="24"/>
          <w:szCs w:val="24"/>
          <w:lang w:val="en-US"/>
        </w:rPr>
        <w:t xml:space="preserve">:00 </w:t>
      </w:r>
      <w:r w:rsidRPr="00B90E26">
        <w:rPr>
          <w:rFonts w:ascii="Times New Roman" w:hAnsi="Times New Roman"/>
          <w:color w:val="000000"/>
          <w:sz w:val="24"/>
          <w:szCs w:val="24"/>
          <w:lang w:val="en-US"/>
        </w:rPr>
        <w:t>pm</w:t>
      </w:r>
      <w:r w:rsidR="00986995" w:rsidRPr="00B90E26">
        <w:rPr>
          <w:rFonts w:ascii="Times New Roman" w:hAnsi="Times New Roman"/>
          <w:color w:val="000000"/>
          <w:sz w:val="24"/>
          <w:szCs w:val="24"/>
          <w:lang w:val="en-US"/>
        </w:rPr>
        <w:t>,</w:t>
      </w:r>
      <w:r w:rsidRPr="00B90E26">
        <w:rPr>
          <w:rFonts w:ascii="Times New Roman" w:hAnsi="Times New Roman"/>
          <w:color w:val="000000"/>
          <w:sz w:val="24"/>
          <w:szCs w:val="24"/>
          <w:lang w:val="en-US"/>
        </w:rPr>
        <w:t> 12:30</w:t>
      </w:r>
      <w:r w:rsidR="00986995" w:rsidRPr="00B90E26">
        <w:rPr>
          <w:rFonts w:ascii="Times New Roman" w:hAnsi="Times New Roman"/>
          <w:color w:val="000000"/>
          <w:sz w:val="24"/>
          <w:szCs w:val="24"/>
          <w:lang w:val="en-US"/>
        </w:rPr>
        <w:t xml:space="preserve"> </w:t>
      </w:r>
      <w:r w:rsidRPr="00B90E26">
        <w:rPr>
          <w:rFonts w:ascii="Times New Roman" w:hAnsi="Times New Roman"/>
          <w:color w:val="000000"/>
          <w:sz w:val="24"/>
          <w:szCs w:val="24"/>
          <w:lang w:val="en-US"/>
        </w:rPr>
        <w:t>pm to 3:30pm</w:t>
      </w:r>
      <w:r w:rsidR="005D2F80">
        <w:rPr>
          <w:rFonts w:ascii="Times New Roman" w:hAnsi="Times New Roman"/>
          <w:color w:val="000000"/>
          <w:sz w:val="24"/>
          <w:szCs w:val="24"/>
          <w:lang w:val="en-US"/>
        </w:rPr>
        <w:t>.</w:t>
      </w:r>
    </w:p>
    <w:p w14:paraId="6584AB84" w14:textId="77777777" w:rsidR="00244735" w:rsidRDefault="00244735" w:rsidP="00B90E26">
      <w:pPr>
        <w:spacing w:line="240" w:lineRule="auto"/>
        <w:rPr>
          <w:rFonts w:ascii="Aptos" w:hAnsi="Aptos"/>
          <w:color w:val="000000"/>
          <w:szCs w:val="22"/>
          <w:u w:val="single"/>
          <w:lang w:val="en-US"/>
        </w:rPr>
      </w:pPr>
    </w:p>
    <w:p w14:paraId="463F2B04" w14:textId="70B05A57" w:rsidR="00244735" w:rsidRDefault="00244735" w:rsidP="00B90E26">
      <w:pPr>
        <w:spacing w:line="240" w:lineRule="auto"/>
        <w:rPr>
          <w:rFonts w:ascii="Times New Roman" w:eastAsia="Calibri" w:hAnsi="Times New Roman" w:cs="Arial"/>
          <w:sz w:val="24"/>
          <w:szCs w:val="22"/>
          <w:lang w:val="en-GB"/>
        </w:rPr>
      </w:pPr>
      <w:r>
        <w:rPr>
          <w:rFonts w:ascii="Aptos" w:hAnsi="Aptos"/>
          <w:color w:val="000000"/>
          <w:szCs w:val="22"/>
          <w:u w:val="single"/>
          <w:lang w:val="en-US"/>
        </w:rPr>
        <w:t>______________</w:t>
      </w:r>
    </w:p>
    <w:p w14:paraId="0F0A9A3C" w14:textId="5F5AD8DA" w:rsidR="000E0C5C" w:rsidRPr="008E6EEC" w:rsidRDefault="00592865" w:rsidP="008E6EEC">
      <w:pPr>
        <w:tabs>
          <w:tab w:val="clear" w:pos="1304"/>
          <w:tab w:val="clear" w:pos="2552"/>
          <w:tab w:val="clear" w:pos="3912"/>
          <w:tab w:val="clear" w:pos="5216"/>
          <w:tab w:val="clear" w:pos="6521"/>
          <w:tab w:val="clear" w:pos="7825"/>
          <w:tab w:val="clear" w:pos="9129"/>
          <w:tab w:val="clear" w:pos="10433"/>
        </w:tabs>
        <w:spacing w:after="120" w:line="259" w:lineRule="auto"/>
        <w:jc w:val="both"/>
        <w:rPr>
          <w:rFonts w:ascii="Times New Roman" w:eastAsia="Calibri" w:hAnsi="Times New Roman"/>
          <w:sz w:val="24"/>
          <w:szCs w:val="24"/>
          <w:lang w:val="en-GB"/>
        </w:rPr>
      </w:pPr>
      <w:r w:rsidRPr="00B90E26">
        <w:rPr>
          <w:rFonts w:ascii="Times New Roman" w:eastAsia="Calibri" w:hAnsi="Times New Roman"/>
          <w:b/>
          <w:sz w:val="24"/>
          <w:szCs w:val="24"/>
          <w:lang w:val="en-GB"/>
        </w:rPr>
        <w:t>*</w:t>
      </w:r>
      <w:r w:rsidRPr="000E0C5C">
        <w:rPr>
          <w:rFonts w:ascii="Times New Roman" w:eastAsia="Calibri" w:hAnsi="Times New Roman"/>
          <w:sz w:val="24"/>
          <w:szCs w:val="24"/>
          <w:lang w:val="en-GB"/>
        </w:rPr>
        <w:t xml:space="preserve"> </w:t>
      </w:r>
      <w:bookmarkEnd w:id="0"/>
      <w:r w:rsidR="00107CDA" w:rsidRPr="000E0C5C">
        <w:rPr>
          <w:rFonts w:ascii="Times New Roman" w:hAnsi="Times New Roman"/>
          <w:sz w:val="24"/>
          <w:szCs w:val="24"/>
          <w:lang w:val="en-GB"/>
        </w:rPr>
        <w:t xml:space="preserve">Dr. Cao is an </w:t>
      </w:r>
      <w:r w:rsidR="00244735">
        <w:rPr>
          <w:rFonts w:ascii="Times New Roman" w:hAnsi="Times New Roman"/>
          <w:sz w:val="24"/>
          <w:szCs w:val="24"/>
          <w:lang w:val="en-GB"/>
        </w:rPr>
        <w:t>A</w:t>
      </w:r>
      <w:r w:rsidR="00107CDA" w:rsidRPr="000E0C5C">
        <w:rPr>
          <w:rFonts w:ascii="Times New Roman" w:hAnsi="Times New Roman"/>
          <w:sz w:val="24"/>
          <w:szCs w:val="24"/>
          <w:lang w:val="en-GB"/>
        </w:rPr>
        <w:t xml:space="preserve">ssociate </w:t>
      </w:r>
      <w:r w:rsidR="00244735">
        <w:rPr>
          <w:rFonts w:ascii="Times New Roman" w:hAnsi="Times New Roman"/>
          <w:sz w:val="24"/>
          <w:szCs w:val="24"/>
          <w:lang w:val="en-GB"/>
        </w:rPr>
        <w:t>P</w:t>
      </w:r>
      <w:r w:rsidR="00107CDA" w:rsidRPr="000E0C5C">
        <w:rPr>
          <w:rFonts w:ascii="Times New Roman" w:hAnsi="Times New Roman"/>
          <w:sz w:val="24"/>
          <w:szCs w:val="24"/>
          <w:lang w:val="en-GB"/>
        </w:rPr>
        <w:t xml:space="preserve">rofessor of </w:t>
      </w:r>
      <w:r w:rsidR="00244735">
        <w:rPr>
          <w:rFonts w:ascii="Times New Roman" w:hAnsi="Times New Roman"/>
          <w:sz w:val="24"/>
          <w:szCs w:val="24"/>
          <w:lang w:val="en-GB"/>
        </w:rPr>
        <w:t xml:space="preserve">FinTech, AI and Capital Markets </w:t>
      </w:r>
      <w:r w:rsidR="00107CDA" w:rsidRPr="000E0C5C">
        <w:rPr>
          <w:rFonts w:ascii="Times New Roman" w:hAnsi="Times New Roman"/>
          <w:sz w:val="24"/>
          <w:szCs w:val="24"/>
          <w:lang w:val="en-GB"/>
        </w:rPr>
        <w:t xml:space="preserve">(with tenure) in the Robert H. Smith School of Business at the University of Maryland. He is also an affiliated professor at Harvard Business School (D^3 Institute). </w:t>
      </w:r>
      <w:bookmarkStart w:id="2" w:name="_Hlk81609938"/>
      <w:r w:rsidR="00107CDA" w:rsidRPr="000E0C5C">
        <w:rPr>
          <w:rFonts w:ascii="Times New Roman" w:hAnsi="Times New Roman"/>
          <w:sz w:val="24"/>
          <w:szCs w:val="24"/>
          <w:lang w:val="en-GB"/>
        </w:rPr>
        <w:t xml:space="preserve">Dr. Cao’s research has been featured in the </w:t>
      </w:r>
      <w:r w:rsidR="00107CDA" w:rsidRPr="000E0C5C">
        <w:rPr>
          <w:rFonts w:ascii="Times New Roman" w:hAnsi="Times New Roman"/>
          <w:i/>
          <w:iCs/>
          <w:sz w:val="24"/>
          <w:szCs w:val="24"/>
          <w:lang w:val="en-GB"/>
        </w:rPr>
        <w:t xml:space="preserve">Financial Times, CNBC, Bloomberg, The Guardian, </w:t>
      </w:r>
      <w:r w:rsidR="00107CDA" w:rsidRPr="000E0C5C">
        <w:rPr>
          <w:rFonts w:ascii="Times New Roman" w:hAnsi="Times New Roman"/>
          <w:sz w:val="24"/>
          <w:szCs w:val="24"/>
          <w:lang w:val="en-GB"/>
        </w:rPr>
        <w:t xml:space="preserve">and </w:t>
      </w:r>
      <w:r w:rsidR="00107CDA" w:rsidRPr="000E0C5C">
        <w:rPr>
          <w:rFonts w:ascii="Times New Roman" w:hAnsi="Times New Roman"/>
          <w:i/>
          <w:iCs/>
          <w:sz w:val="24"/>
          <w:szCs w:val="24"/>
          <w:lang w:val="en-GB"/>
        </w:rPr>
        <w:t>Quartz</w:t>
      </w:r>
      <w:r w:rsidR="00107CDA" w:rsidRPr="000E0C5C">
        <w:rPr>
          <w:rFonts w:ascii="Times New Roman" w:hAnsi="Times New Roman"/>
          <w:sz w:val="24"/>
          <w:szCs w:val="24"/>
          <w:lang w:val="en-GB"/>
        </w:rPr>
        <w:t>.</w:t>
      </w:r>
      <w:r w:rsidR="00107CDA" w:rsidRPr="000E0C5C">
        <w:rPr>
          <w:rFonts w:ascii="Times New Roman" w:hAnsi="Times New Roman"/>
          <w:i/>
          <w:iCs/>
          <w:sz w:val="24"/>
          <w:szCs w:val="24"/>
          <w:lang w:val="en-GB"/>
        </w:rPr>
        <w:t xml:space="preserve"> </w:t>
      </w:r>
      <w:r w:rsidR="00107CDA" w:rsidRPr="000E0C5C">
        <w:rPr>
          <w:rFonts w:ascii="Times New Roman" w:hAnsi="Times New Roman"/>
          <w:sz w:val="24"/>
          <w:szCs w:val="24"/>
          <w:lang w:val="en-GB"/>
        </w:rPr>
        <w:t xml:space="preserve">To date, Dr. Cao has given over 100 invited research talks at major research universities. Dr. Cao also serves as a guest associate editor at </w:t>
      </w:r>
      <w:r w:rsidR="00107CDA" w:rsidRPr="000E0C5C">
        <w:rPr>
          <w:rFonts w:ascii="Times New Roman" w:hAnsi="Times New Roman"/>
          <w:i/>
          <w:iCs/>
          <w:sz w:val="24"/>
          <w:szCs w:val="24"/>
          <w:lang w:val="en-GB"/>
        </w:rPr>
        <w:t xml:space="preserve">Management Science. </w:t>
      </w:r>
      <w:r w:rsidR="00107CDA" w:rsidRPr="000E0C5C">
        <w:rPr>
          <w:rFonts w:ascii="Times New Roman" w:hAnsi="Times New Roman"/>
          <w:sz w:val="24"/>
          <w:szCs w:val="24"/>
          <w:lang w:val="en-GB"/>
        </w:rPr>
        <w:t xml:space="preserve">In 2020 and 2022, Dr. Cao co-chaired conferences with the </w:t>
      </w:r>
      <w:r w:rsidR="00107CDA" w:rsidRPr="000E0C5C">
        <w:rPr>
          <w:rFonts w:ascii="Times New Roman" w:hAnsi="Times New Roman"/>
          <w:i/>
          <w:iCs/>
          <w:sz w:val="24"/>
          <w:szCs w:val="24"/>
          <w:lang w:val="en-GB"/>
        </w:rPr>
        <w:t xml:space="preserve">Review of Financial Studies </w:t>
      </w:r>
      <w:r w:rsidR="00107CDA" w:rsidRPr="000E0C5C">
        <w:rPr>
          <w:rFonts w:ascii="Times New Roman" w:hAnsi="Times New Roman"/>
          <w:sz w:val="24"/>
          <w:szCs w:val="24"/>
          <w:lang w:val="en-GB"/>
        </w:rPr>
        <w:t>(dual submission) on Fintech and Machine Learning (</w:t>
      </w:r>
      <w:hyperlink r:id="rId16" w:history="1">
        <w:r w:rsidR="00107CDA" w:rsidRPr="00523471">
          <w:rPr>
            <w:rStyle w:val="Hyperlink"/>
            <w:rFonts w:ascii="Times New Roman" w:hAnsi="Times New Roman"/>
            <w:iCs/>
            <w:sz w:val="24"/>
            <w:szCs w:val="24"/>
            <w:lang w:val="en-GB"/>
          </w:rPr>
          <w:t>https://sites.google.com/view/seancao/home</w:t>
        </w:r>
      </w:hyperlink>
      <w:r w:rsidR="00107CDA" w:rsidRPr="000E0C5C">
        <w:rPr>
          <w:rFonts w:ascii="Times New Roman" w:hAnsi="Times New Roman"/>
          <w:sz w:val="24"/>
          <w:szCs w:val="24"/>
          <w:lang w:val="en-GB"/>
        </w:rPr>
        <w:t xml:space="preserve">).  </w:t>
      </w:r>
    </w:p>
    <w:p w14:paraId="086B39EF" w14:textId="3C25BE84" w:rsidR="00107CDA" w:rsidRPr="000E0C5C" w:rsidRDefault="00107CDA" w:rsidP="000E0C5C">
      <w:pPr>
        <w:spacing w:line="240" w:lineRule="auto"/>
        <w:jc w:val="both"/>
        <w:rPr>
          <w:rFonts w:ascii="Times New Roman" w:hAnsi="Times New Roman"/>
          <w:sz w:val="24"/>
          <w:szCs w:val="24"/>
          <w:lang w:val="en-GB"/>
        </w:rPr>
      </w:pPr>
      <w:r w:rsidRPr="000E0C5C">
        <w:rPr>
          <w:rFonts w:ascii="Times New Roman" w:hAnsi="Times New Roman"/>
          <w:sz w:val="24"/>
          <w:szCs w:val="24"/>
          <w:lang w:val="en-GB"/>
        </w:rPr>
        <w:t xml:space="preserve">Dr. Cao is deeply committed to helping business communities through his research. He has been honored with the award by the Deloitte Initiative for AI and Learning (DIAL), leading to develop AI solutions for social inclusion and climate change. For teaching, Dr. Cao has been invited externally by major research universities to teach short-term doctoral seminars on AI and Fintech in finance and accounting.  He also runs </w:t>
      </w:r>
      <w:hyperlink r:id="rId17" w:history="1">
        <w:r w:rsidRPr="000E0C5C">
          <w:rPr>
            <w:rStyle w:val="Hyperlink"/>
            <w:rFonts w:ascii="Times New Roman" w:hAnsi="Times New Roman"/>
            <w:sz w:val="24"/>
            <w:szCs w:val="24"/>
            <w:lang w:val="en-GB"/>
          </w:rPr>
          <w:t>a tutorial blog site</w:t>
        </w:r>
      </w:hyperlink>
      <w:r w:rsidRPr="000E0C5C">
        <w:rPr>
          <w:rFonts w:ascii="Times New Roman" w:hAnsi="Times New Roman"/>
          <w:sz w:val="24"/>
          <w:szCs w:val="24"/>
          <w:lang w:val="en-GB"/>
        </w:rPr>
        <w:t xml:space="preserve"> (YouTube: </w:t>
      </w:r>
      <w:r w:rsidRPr="000E0C5C">
        <w:rPr>
          <w:rFonts w:ascii="Times New Roman" w:hAnsi="Times New Roman"/>
          <w:sz w:val="24"/>
          <w:szCs w:val="24"/>
          <w:shd w:val="clear" w:color="auto" w:fill="F9F9F9"/>
          <w:lang w:val="en-GB"/>
        </w:rPr>
        <w:t xml:space="preserve">Sean Cao_Fintech or </w:t>
      </w:r>
      <w:r w:rsidRPr="000E0C5C">
        <w:rPr>
          <w:rFonts w:ascii="Times New Roman" w:hAnsi="Times New Roman"/>
          <w:sz w:val="24"/>
          <w:szCs w:val="24"/>
          <w:lang w:val="en-GB"/>
        </w:rPr>
        <w:t>Bilibili ID: Seancao_) that aims to help scholars outside of computer science smoothly adapt machine learning to finance and accounting research.</w:t>
      </w:r>
    </w:p>
    <w:bookmarkEnd w:id="2"/>
    <w:p w14:paraId="149A3BA0" w14:textId="14D72FDF" w:rsidR="00107CDA" w:rsidRPr="000E0C5C" w:rsidRDefault="00107CDA" w:rsidP="00107CDA">
      <w:pPr>
        <w:rPr>
          <w:lang w:val="en-GB"/>
        </w:rPr>
      </w:pPr>
    </w:p>
    <w:p w14:paraId="7BEE2CA2" w14:textId="77777777" w:rsidR="00107CDA" w:rsidRPr="006D627A" w:rsidRDefault="00107CDA" w:rsidP="00107CDA">
      <w:pPr>
        <w:spacing w:line="240" w:lineRule="auto"/>
        <w:rPr>
          <w:rFonts w:ascii="Times New Roman" w:eastAsia="Batang" w:hAnsi="Times New Roman"/>
          <w:b/>
          <w:bCs/>
          <w:sz w:val="24"/>
          <w:szCs w:val="24"/>
          <w:lang w:val="en-GB" w:eastAsia="ko-KR"/>
        </w:rPr>
      </w:pPr>
      <w:bookmarkStart w:id="3" w:name="_Hlk119977751"/>
      <w:r w:rsidRPr="006D627A">
        <w:rPr>
          <w:rFonts w:ascii="Times New Roman" w:eastAsia="Batang" w:hAnsi="Times New Roman"/>
          <w:b/>
          <w:bCs/>
          <w:sz w:val="24"/>
          <w:szCs w:val="24"/>
          <w:lang w:val="en-GB" w:eastAsia="ko-KR"/>
        </w:rPr>
        <w:t>Research Fellowships, Awards and Keynote talks</w:t>
      </w:r>
      <w:bookmarkEnd w:id="3"/>
    </w:p>
    <w:p w14:paraId="7B3335F0" w14:textId="77777777" w:rsidR="00107CDA" w:rsidRPr="000E0C5C" w:rsidRDefault="00107CDA" w:rsidP="00107CDA">
      <w:pPr>
        <w:spacing w:line="240" w:lineRule="auto"/>
        <w:rPr>
          <w:rFonts w:ascii="Times New Roman" w:eastAsia="Batang" w:hAnsi="Times New Roman"/>
          <w:b/>
          <w:bCs/>
          <w:sz w:val="24"/>
          <w:szCs w:val="24"/>
          <w:u w:val="single"/>
          <w:lang w:val="en-GB" w:eastAsia="ko-KR"/>
        </w:rPr>
      </w:pPr>
    </w:p>
    <w:p w14:paraId="743EBF50" w14:textId="0307FA31" w:rsidR="00107CDA" w:rsidRDefault="00107CDA" w:rsidP="00534B98">
      <w:pPr>
        <w:pStyle w:val="ListParagraph"/>
        <w:numPr>
          <w:ilvl w:val="0"/>
          <w:numId w:val="8"/>
        </w:numPr>
        <w:ind w:left="540" w:hanging="270"/>
        <w:jc w:val="both"/>
        <w:rPr>
          <w:rFonts w:eastAsia="SimSun"/>
          <w:sz w:val="24"/>
          <w:szCs w:val="24"/>
          <w:lang w:val="en-GB"/>
        </w:rPr>
      </w:pPr>
      <w:bookmarkStart w:id="4" w:name="_Hlk119372275"/>
      <w:bookmarkStart w:id="5" w:name="_Hlk131917"/>
      <w:bookmarkStart w:id="6" w:name="_Hlk95432039"/>
      <w:bookmarkStart w:id="7" w:name="_Hlk119973684"/>
      <w:r w:rsidRPr="00534B98">
        <w:rPr>
          <w:rFonts w:eastAsia="SimSun"/>
          <w:sz w:val="24"/>
          <w:szCs w:val="24"/>
          <w:lang w:val="en-GB"/>
        </w:rPr>
        <w:t xml:space="preserve">Award recipient of Deloitte Initiative for AI and Learning for developing trustworthy AI for social equity and climate change </w:t>
      </w:r>
      <w:bookmarkEnd w:id="4"/>
    </w:p>
    <w:p w14:paraId="6415CF6A" w14:textId="77777777" w:rsidR="00534B98" w:rsidRPr="00534B98" w:rsidRDefault="00534B98" w:rsidP="00534B98">
      <w:pPr>
        <w:jc w:val="both"/>
        <w:rPr>
          <w:rFonts w:eastAsia="SimSun"/>
          <w:sz w:val="24"/>
          <w:szCs w:val="24"/>
          <w:lang w:val="en-GB"/>
        </w:rPr>
      </w:pPr>
    </w:p>
    <w:p w14:paraId="7C5091B1" w14:textId="79401201" w:rsidR="00534B98" w:rsidRDefault="00534B98" w:rsidP="00534B98">
      <w:pPr>
        <w:pStyle w:val="ListParagraph"/>
        <w:numPr>
          <w:ilvl w:val="0"/>
          <w:numId w:val="8"/>
        </w:numPr>
        <w:ind w:left="540" w:hanging="270"/>
        <w:jc w:val="both"/>
        <w:rPr>
          <w:rFonts w:eastAsia="SimSun"/>
          <w:sz w:val="24"/>
          <w:szCs w:val="24"/>
          <w:lang w:val="en-GB"/>
        </w:rPr>
      </w:pPr>
      <w:r w:rsidRPr="000E0C5C">
        <w:rPr>
          <w:rFonts w:eastAsia="SimSun"/>
          <w:sz w:val="24"/>
          <w:szCs w:val="24"/>
          <w:lang w:val="en-GB"/>
        </w:rPr>
        <w:t>Best Paper Award Winner (with co-authors)</w:t>
      </w:r>
      <w:r>
        <w:rPr>
          <w:rFonts w:eastAsia="SimSun"/>
          <w:sz w:val="24"/>
          <w:szCs w:val="24"/>
          <w:lang w:val="en-GB"/>
        </w:rPr>
        <w:t xml:space="preserve"> in</w:t>
      </w:r>
      <w:r w:rsidR="00DC08BD">
        <w:rPr>
          <w:rFonts w:eastAsia="SimSun"/>
          <w:sz w:val="24"/>
          <w:szCs w:val="24"/>
          <w:lang w:val="en-GB"/>
        </w:rPr>
        <w:t>:</w:t>
      </w:r>
    </w:p>
    <w:p w14:paraId="77798EDA" w14:textId="77777777" w:rsidR="00534B98" w:rsidRDefault="00534B98" w:rsidP="00534B98">
      <w:pPr>
        <w:pStyle w:val="ListParagraph"/>
        <w:numPr>
          <w:ilvl w:val="0"/>
          <w:numId w:val="9"/>
        </w:numPr>
        <w:ind w:left="990"/>
        <w:jc w:val="both"/>
        <w:rPr>
          <w:rFonts w:eastAsia="SimSun"/>
          <w:sz w:val="24"/>
          <w:szCs w:val="24"/>
          <w:lang w:val="en-GB"/>
        </w:rPr>
      </w:pPr>
      <w:r w:rsidRPr="00534B98">
        <w:rPr>
          <w:rFonts w:eastAsia="SimSun"/>
          <w:sz w:val="24"/>
          <w:szCs w:val="24"/>
          <w:lang w:val="en-GB"/>
        </w:rPr>
        <w:t>American Association of Individual Investors (AAII), 2022 Midwest Finance Association,</w:t>
      </w:r>
    </w:p>
    <w:p w14:paraId="64F9A5CC" w14:textId="77777777" w:rsidR="00534B98" w:rsidRDefault="00534B98" w:rsidP="00534B98">
      <w:pPr>
        <w:pStyle w:val="ListParagraph"/>
        <w:numPr>
          <w:ilvl w:val="0"/>
          <w:numId w:val="9"/>
        </w:numPr>
        <w:ind w:left="990"/>
        <w:jc w:val="both"/>
        <w:rPr>
          <w:rFonts w:eastAsia="SimSun"/>
          <w:sz w:val="24"/>
          <w:szCs w:val="24"/>
          <w:lang w:val="en-GB"/>
        </w:rPr>
      </w:pPr>
      <w:r w:rsidRPr="00534B98">
        <w:rPr>
          <w:rFonts w:eastAsia="SimSun"/>
          <w:sz w:val="24"/>
          <w:szCs w:val="24"/>
          <w:lang w:val="en-GB"/>
        </w:rPr>
        <w:t xml:space="preserve">2022 Global AI Finance Conference, </w:t>
      </w:r>
    </w:p>
    <w:p w14:paraId="08ADEC39" w14:textId="77777777" w:rsidR="00534B98" w:rsidRDefault="00534B98" w:rsidP="00534B98">
      <w:pPr>
        <w:pStyle w:val="ListParagraph"/>
        <w:numPr>
          <w:ilvl w:val="0"/>
          <w:numId w:val="9"/>
        </w:numPr>
        <w:ind w:left="990"/>
        <w:jc w:val="both"/>
        <w:rPr>
          <w:rFonts w:eastAsia="SimSun"/>
          <w:sz w:val="24"/>
          <w:szCs w:val="24"/>
          <w:lang w:val="en-GB"/>
        </w:rPr>
      </w:pPr>
      <w:r w:rsidRPr="00534B98">
        <w:rPr>
          <w:rFonts w:eastAsia="SimSun"/>
          <w:sz w:val="24"/>
          <w:szCs w:val="24"/>
          <w:lang w:val="en-GB"/>
        </w:rPr>
        <w:t xml:space="preserve">2022 CFRC Conference, PBC School of Finance, Tsinghua University, </w:t>
      </w:r>
    </w:p>
    <w:p w14:paraId="3C5E9D61" w14:textId="77777777" w:rsidR="00534B98" w:rsidRDefault="00534B98" w:rsidP="00534B98">
      <w:pPr>
        <w:pStyle w:val="ListParagraph"/>
        <w:numPr>
          <w:ilvl w:val="0"/>
          <w:numId w:val="9"/>
        </w:numPr>
        <w:ind w:left="990"/>
        <w:jc w:val="both"/>
        <w:rPr>
          <w:rFonts w:eastAsia="SimSun"/>
          <w:sz w:val="24"/>
          <w:szCs w:val="24"/>
          <w:lang w:val="en-GB"/>
        </w:rPr>
      </w:pPr>
      <w:r w:rsidRPr="00534B98">
        <w:rPr>
          <w:rFonts w:eastAsia="SimSun"/>
          <w:sz w:val="24"/>
          <w:szCs w:val="24"/>
          <w:lang w:val="en-GB"/>
        </w:rPr>
        <w:t xml:space="preserve">2022 Annual Conference in Digital Economics, ACDE, </w:t>
      </w:r>
    </w:p>
    <w:p w14:paraId="580C2575" w14:textId="52E16FC1" w:rsidR="00534B98" w:rsidRDefault="00534B98" w:rsidP="00534B98">
      <w:pPr>
        <w:pStyle w:val="ListParagraph"/>
        <w:numPr>
          <w:ilvl w:val="0"/>
          <w:numId w:val="9"/>
        </w:numPr>
        <w:ind w:left="990"/>
        <w:jc w:val="both"/>
        <w:rPr>
          <w:rFonts w:eastAsia="SimSun"/>
          <w:sz w:val="24"/>
          <w:szCs w:val="24"/>
          <w:lang w:val="en-GB"/>
        </w:rPr>
      </w:pPr>
      <w:r w:rsidRPr="000E0C5C">
        <w:rPr>
          <w:rFonts w:eastAsia="SimSun"/>
          <w:sz w:val="24"/>
          <w:szCs w:val="24"/>
          <w:lang w:val="en-GB"/>
        </w:rPr>
        <w:t>Asset Pricing</w:t>
      </w:r>
      <w:r>
        <w:rPr>
          <w:rFonts w:eastAsia="SimSun"/>
          <w:sz w:val="24"/>
          <w:szCs w:val="24"/>
          <w:lang w:val="en-GB"/>
        </w:rPr>
        <w:t xml:space="preserve">, </w:t>
      </w:r>
      <w:r w:rsidRPr="000E0C5C">
        <w:rPr>
          <w:rFonts w:eastAsia="SimSun"/>
          <w:sz w:val="24"/>
          <w:szCs w:val="24"/>
          <w:lang w:val="en-GB"/>
        </w:rPr>
        <w:t>2022 SFS Cavalcade Asia-Pacific Conference</w:t>
      </w:r>
      <w:r>
        <w:rPr>
          <w:rFonts w:eastAsia="SimSun"/>
          <w:sz w:val="24"/>
          <w:szCs w:val="24"/>
          <w:lang w:val="en-GB"/>
        </w:rPr>
        <w:t>.</w:t>
      </w:r>
    </w:p>
    <w:p w14:paraId="561CB00D" w14:textId="7FEC448E" w:rsidR="00534B98" w:rsidRDefault="00534B98" w:rsidP="00534B98">
      <w:pPr>
        <w:pStyle w:val="ListParagraph"/>
        <w:ind w:left="990"/>
        <w:jc w:val="both"/>
        <w:rPr>
          <w:rStyle w:val="Hyperlink"/>
          <w:rFonts w:eastAsia="SimSun"/>
          <w:i/>
          <w:iCs/>
          <w:sz w:val="24"/>
          <w:szCs w:val="24"/>
          <w:lang w:val="en-GB"/>
        </w:rPr>
      </w:pPr>
      <w:r w:rsidRPr="00534B98">
        <w:rPr>
          <w:rFonts w:eastAsia="SimSun"/>
          <w:i/>
          <w:iCs/>
          <w:sz w:val="24"/>
          <w:szCs w:val="24"/>
          <w:lang w:val="en-GB"/>
        </w:rPr>
        <w:t>See:</w:t>
      </w:r>
      <w:r>
        <w:rPr>
          <w:rFonts w:eastAsia="SimSun"/>
          <w:sz w:val="24"/>
          <w:szCs w:val="24"/>
          <w:lang w:val="en-GB"/>
        </w:rPr>
        <w:t xml:space="preserve"> </w:t>
      </w:r>
      <w:hyperlink r:id="rId18" w:history="1">
        <w:r w:rsidRPr="000E0C5C">
          <w:rPr>
            <w:rStyle w:val="Hyperlink"/>
            <w:rFonts w:eastAsia="SimSun"/>
            <w:i/>
            <w:iCs/>
            <w:sz w:val="24"/>
            <w:szCs w:val="24"/>
            <w:lang w:val="en-GB"/>
          </w:rPr>
          <w:t>From Man vs. Machine to Man + Machine: The Art and AI of Stock Analyses</w:t>
        </w:r>
      </w:hyperlink>
    </w:p>
    <w:p w14:paraId="398B42F8" w14:textId="77777777" w:rsidR="005658E7" w:rsidRPr="005658E7" w:rsidRDefault="005658E7" w:rsidP="005658E7">
      <w:pPr>
        <w:jc w:val="both"/>
        <w:rPr>
          <w:rFonts w:eastAsia="SimSun"/>
          <w:sz w:val="24"/>
          <w:szCs w:val="24"/>
          <w:lang w:val="en-GB"/>
        </w:rPr>
      </w:pPr>
    </w:p>
    <w:p w14:paraId="3EF126C3" w14:textId="77777777" w:rsidR="00534B98" w:rsidRPr="00534B98" w:rsidRDefault="00107CDA" w:rsidP="00534B98">
      <w:pPr>
        <w:pStyle w:val="ListParagraph"/>
        <w:numPr>
          <w:ilvl w:val="0"/>
          <w:numId w:val="8"/>
        </w:numPr>
        <w:ind w:left="540" w:hanging="270"/>
        <w:jc w:val="both"/>
        <w:rPr>
          <w:rFonts w:eastAsia="SimSun"/>
          <w:sz w:val="24"/>
          <w:szCs w:val="24"/>
          <w:lang w:val="en-GB"/>
        </w:rPr>
      </w:pPr>
      <w:r w:rsidRPr="00534B98">
        <w:rPr>
          <w:rFonts w:eastAsia="SimSun"/>
          <w:sz w:val="24"/>
          <w:szCs w:val="24"/>
          <w:lang w:val="en-GB"/>
        </w:rPr>
        <w:t xml:space="preserve">Winner of the AMTD FinTech Centre Prize (with </w:t>
      </w:r>
      <w:r w:rsidR="00534B98" w:rsidRPr="00534B98">
        <w:rPr>
          <w:rFonts w:eastAsia="SimSun"/>
          <w:sz w:val="24"/>
          <w:szCs w:val="24"/>
          <w:lang w:val="en-GB"/>
        </w:rPr>
        <w:t>co-authors</w:t>
      </w:r>
      <w:r w:rsidRPr="00534B98">
        <w:rPr>
          <w:rFonts w:eastAsia="SimSun"/>
          <w:sz w:val="24"/>
          <w:szCs w:val="24"/>
          <w:lang w:val="en-GB"/>
        </w:rPr>
        <w:t>)</w:t>
      </w:r>
      <w:r w:rsidR="00534B98">
        <w:rPr>
          <w:rFonts w:eastAsia="SimSun"/>
          <w:sz w:val="24"/>
          <w:szCs w:val="24"/>
          <w:lang w:val="en-GB"/>
        </w:rPr>
        <w:t xml:space="preserve"> in </w:t>
      </w:r>
      <w:r w:rsidR="00534B98" w:rsidRPr="00534B98">
        <w:rPr>
          <w:rFonts w:eastAsia="SimSun"/>
          <w:bCs/>
          <w:sz w:val="24"/>
          <w:szCs w:val="24"/>
          <w:lang w:val="en-GB"/>
        </w:rPr>
        <w:t>2022 Asian Finance Association Conference</w:t>
      </w:r>
      <w:r w:rsidRPr="00534B98">
        <w:rPr>
          <w:rFonts w:eastAsia="SimSun"/>
          <w:sz w:val="24"/>
          <w:szCs w:val="24"/>
          <w:lang w:val="en-GB"/>
        </w:rPr>
        <w:t>,</w:t>
      </w:r>
      <w:r w:rsidR="00534B98">
        <w:rPr>
          <w:rFonts w:eastAsia="SimSun"/>
          <w:sz w:val="24"/>
          <w:szCs w:val="24"/>
          <w:lang w:val="en-GB"/>
        </w:rPr>
        <w:t xml:space="preserve"> </w:t>
      </w:r>
      <w:r w:rsidR="00534B98" w:rsidRPr="00534B98">
        <w:rPr>
          <w:rFonts w:eastAsia="SimSun"/>
          <w:b/>
          <w:bCs/>
          <w:sz w:val="24"/>
          <w:szCs w:val="24"/>
          <w:lang w:val="en-GB"/>
        </w:rPr>
        <w:t>and</w:t>
      </w:r>
      <w:r w:rsidRPr="00534B98">
        <w:rPr>
          <w:rFonts w:eastAsia="SimSun"/>
          <w:sz w:val="24"/>
          <w:szCs w:val="24"/>
          <w:lang w:val="en-GB"/>
        </w:rPr>
        <w:t xml:space="preserve"> </w:t>
      </w:r>
      <w:r w:rsidR="00534B98" w:rsidRPr="000E0C5C">
        <w:rPr>
          <w:rFonts w:eastAsia="SimSun"/>
          <w:sz w:val="24"/>
          <w:szCs w:val="24"/>
          <w:lang w:val="en-GB"/>
        </w:rPr>
        <w:t>Best Paper Award Winner (with co-authors)</w:t>
      </w:r>
      <w:r w:rsidR="00534B98">
        <w:rPr>
          <w:rFonts w:eastAsia="SimSun"/>
          <w:sz w:val="24"/>
          <w:szCs w:val="24"/>
          <w:lang w:val="en-GB"/>
        </w:rPr>
        <w:t xml:space="preserve"> in </w:t>
      </w:r>
      <w:r w:rsidR="00534B98" w:rsidRPr="000E0C5C">
        <w:rPr>
          <w:rFonts w:eastAsia="SimSun"/>
          <w:bCs/>
          <w:sz w:val="24"/>
          <w:szCs w:val="24"/>
          <w:lang w:val="en-GB"/>
        </w:rPr>
        <w:t>2021</w:t>
      </w:r>
      <w:r w:rsidR="00534B98" w:rsidRPr="000E0C5C">
        <w:rPr>
          <w:rFonts w:eastAsia="SimSun"/>
          <w:bCs/>
          <w:i/>
          <w:iCs/>
          <w:sz w:val="24"/>
          <w:szCs w:val="24"/>
          <w:lang w:val="en-GB"/>
        </w:rPr>
        <w:t xml:space="preserve"> </w:t>
      </w:r>
      <w:r w:rsidR="00534B98" w:rsidRPr="000E0C5C">
        <w:rPr>
          <w:rFonts w:eastAsia="SimSun"/>
          <w:bCs/>
          <w:sz w:val="24"/>
          <w:szCs w:val="24"/>
          <w:lang w:val="en-GB"/>
        </w:rPr>
        <w:t>CAPANA Research Conference</w:t>
      </w:r>
      <w:r w:rsidR="00534B98">
        <w:t xml:space="preserve"> </w:t>
      </w:r>
    </w:p>
    <w:p w14:paraId="258E83D4" w14:textId="2708433B" w:rsidR="00107CDA" w:rsidRPr="00534B98" w:rsidRDefault="00534B98" w:rsidP="00534B98">
      <w:pPr>
        <w:pStyle w:val="ListParagraph"/>
        <w:ind w:left="990"/>
        <w:jc w:val="both"/>
        <w:rPr>
          <w:rFonts w:eastAsia="SimSun"/>
          <w:sz w:val="24"/>
          <w:szCs w:val="24"/>
          <w:lang w:val="en-GB"/>
        </w:rPr>
      </w:pPr>
      <w:r w:rsidRPr="00534B98">
        <w:rPr>
          <w:rFonts w:eastAsia="SimSun"/>
          <w:i/>
          <w:iCs/>
          <w:sz w:val="24"/>
          <w:szCs w:val="24"/>
          <w:lang w:val="en-GB"/>
        </w:rPr>
        <w:t>See:</w:t>
      </w:r>
      <w:r>
        <w:t xml:space="preserve"> </w:t>
      </w:r>
      <w:hyperlink r:id="rId19" w:history="1">
        <w:r w:rsidR="00107CDA" w:rsidRPr="00534B98">
          <w:rPr>
            <w:rStyle w:val="Hyperlink"/>
            <w:rFonts w:eastAsia="SimSun"/>
            <w:i/>
            <w:iCs/>
            <w:sz w:val="24"/>
            <w:szCs w:val="24"/>
            <w:lang w:val="en-GB"/>
          </w:rPr>
          <w:t>How to Talk When Machines are Listening: Corporate Disclosure in the Age of AI</w:t>
        </w:r>
      </w:hyperlink>
    </w:p>
    <w:p w14:paraId="53D8EB4F" w14:textId="77777777" w:rsidR="00107CDA" w:rsidRPr="000E0C5C" w:rsidRDefault="00107CDA" w:rsidP="00107CDA">
      <w:pPr>
        <w:spacing w:line="240" w:lineRule="auto"/>
        <w:rPr>
          <w:rFonts w:ascii="Times New Roman" w:eastAsia="SimSun" w:hAnsi="Times New Roman"/>
          <w:sz w:val="24"/>
          <w:szCs w:val="24"/>
          <w:lang w:val="en-GB"/>
        </w:rPr>
      </w:pPr>
    </w:p>
    <w:p w14:paraId="43C81981" w14:textId="36A2A657" w:rsidR="00107CDA" w:rsidRDefault="00107CDA" w:rsidP="00534B98">
      <w:pPr>
        <w:pStyle w:val="ListParagraph"/>
        <w:numPr>
          <w:ilvl w:val="0"/>
          <w:numId w:val="8"/>
        </w:numPr>
        <w:ind w:left="540" w:hanging="270"/>
        <w:jc w:val="both"/>
        <w:rPr>
          <w:rFonts w:eastAsia="SimSun"/>
          <w:sz w:val="24"/>
          <w:szCs w:val="24"/>
          <w:lang w:val="en-GB"/>
        </w:rPr>
      </w:pPr>
      <w:r w:rsidRPr="000E0C5C">
        <w:rPr>
          <w:rFonts w:eastAsia="SimSun"/>
          <w:sz w:val="24"/>
          <w:szCs w:val="24"/>
          <w:lang w:val="en-GB"/>
        </w:rPr>
        <w:t>FMA 2021 Best Paper Semi-finalist in FinTech (with coauthors), Can Machines Understand Human Decisions: Dissecting Stock Forecasting Skill?</w:t>
      </w:r>
    </w:p>
    <w:p w14:paraId="4920E5E0" w14:textId="77777777" w:rsidR="009E6D35" w:rsidRPr="00523471" w:rsidRDefault="009E6D35" w:rsidP="00523471">
      <w:pPr>
        <w:ind w:left="270"/>
        <w:jc w:val="both"/>
        <w:rPr>
          <w:rFonts w:eastAsia="SimSun"/>
          <w:sz w:val="24"/>
          <w:szCs w:val="24"/>
          <w:lang w:val="en-GB"/>
        </w:rPr>
      </w:pPr>
    </w:p>
    <w:p w14:paraId="5CF2A9E6" w14:textId="2E786FDB" w:rsidR="009E6D35" w:rsidRPr="00523471" w:rsidRDefault="009E6D35" w:rsidP="009E6D35">
      <w:pPr>
        <w:pStyle w:val="ListParagraph"/>
        <w:numPr>
          <w:ilvl w:val="0"/>
          <w:numId w:val="8"/>
        </w:numPr>
        <w:ind w:left="540" w:hanging="270"/>
        <w:jc w:val="both"/>
        <w:rPr>
          <w:rFonts w:eastAsia="SimSun"/>
          <w:sz w:val="24"/>
          <w:szCs w:val="24"/>
          <w:lang w:val="en-GB"/>
        </w:rPr>
      </w:pPr>
      <w:r w:rsidRPr="00523471">
        <w:rPr>
          <w:rFonts w:eastAsia="SimSun"/>
          <w:i/>
          <w:iCs/>
          <w:sz w:val="24"/>
          <w:szCs w:val="24"/>
        </w:rPr>
        <w:t>Keynote Speaker </w:t>
      </w:r>
      <w:r w:rsidRPr="00523471">
        <w:rPr>
          <w:rFonts w:eastAsia="SimSun"/>
          <w:sz w:val="24"/>
          <w:szCs w:val="24"/>
        </w:rPr>
        <w:t>for Pacific-Basin Finance Journal (PBFJ) special issue conference on “Artificial Intelligence and Machine Learning in Corporate Finance”, December 2023</w:t>
      </w:r>
    </w:p>
    <w:p w14:paraId="646CC5E7" w14:textId="77777777" w:rsidR="009E6D35" w:rsidRPr="00523471" w:rsidRDefault="009E6D35" w:rsidP="00523471">
      <w:pPr>
        <w:pStyle w:val="ListParagraph"/>
        <w:rPr>
          <w:rFonts w:eastAsia="SimSun"/>
          <w:i/>
          <w:iCs/>
          <w:sz w:val="24"/>
          <w:szCs w:val="24"/>
        </w:rPr>
      </w:pPr>
    </w:p>
    <w:p w14:paraId="14A04725" w14:textId="17817859" w:rsidR="009E6D35" w:rsidRDefault="009E6D35" w:rsidP="009E6D35">
      <w:pPr>
        <w:pStyle w:val="ListParagraph"/>
        <w:numPr>
          <w:ilvl w:val="0"/>
          <w:numId w:val="8"/>
        </w:numPr>
        <w:ind w:left="540" w:hanging="270"/>
        <w:jc w:val="both"/>
        <w:rPr>
          <w:rFonts w:eastAsia="SimSun"/>
          <w:sz w:val="24"/>
          <w:szCs w:val="24"/>
          <w:lang w:val="en-GB"/>
        </w:rPr>
      </w:pPr>
      <w:r w:rsidRPr="00523471">
        <w:rPr>
          <w:rFonts w:eastAsia="SimSun"/>
          <w:i/>
          <w:iCs/>
          <w:sz w:val="24"/>
          <w:szCs w:val="24"/>
        </w:rPr>
        <w:t xml:space="preserve">Keynote Speaker </w:t>
      </w:r>
      <w:r w:rsidRPr="00523471">
        <w:rPr>
          <w:rFonts w:eastAsia="SimSun"/>
          <w:sz w:val="24"/>
          <w:szCs w:val="24"/>
        </w:rPr>
        <w:t>for “Machine Learning, AI and FinTech in Capital Market” at Stock Exchange of Thailand, Bangkok, Thailand, July 2023</w:t>
      </w:r>
    </w:p>
    <w:p w14:paraId="6E87419A" w14:textId="77777777" w:rsidR="00107CDA" w:rsidRPr="000E0C5C" w:rsidRDefault="00107CDA" w:rsidP="000E0C5C">
      <w:pPr>
        <w:spacing w:line="240" w:lineRule="auto"/>
        <w:jc w:val="both"/>
        <w:rPr>
          <w:rFonts w:ascii="Times New Roman" w:eastAsia="SimSun" w:hAnsi="Times New Roman"/>
          <w:sz w:val="24"/>
          <w:szCs w:val="24"/>
          <w:lang w:val="en-GB"/>
        </w:rPr>
      </w:pPr>
    </w:p>
    <w:bookmarkEnd w:id="5"/>
    <w:bookmarkEnd w:id="6"/>
    <w:p w14:paraId="55ECA5AF" w14:textId="77777777" w:rsidR="00107CDA" w:rsidRPr="00523471" w:rsidRDefault="00107CDA" w:rsidP="00534B98">
      <w:pPr>
        <w:pStyle w:val="ListParagraph"/>
        <w:numPr>
          <w:ilvl w:val="0"/>
          <w:numId w:val="8"/>
        </w:numPr>
        <w:ind w:left="540" w:hanging="270"/>
        <w:jc w:val="both"/>
        <w:rPr>
          <w:i/>
          <w:iCs/>
          <w:sz w:val="24"/>
          <w:szCs w:val="24"/>
          <w:lang w:val="en-GB"/>
        </w:rPr>
      </w:pPr>
      <w:r w:rsidRPr="000E0C5C">
        <w:rPr>
          <w:i/>
          <w:iCs/>
          <w:sz w:val="24"/>
          <w:szCs w:val="24"/>
          <w:lang w:val="en-GB"/>
        </w:rPr>
        <w:t>Keynote and Panel Speaker</w:t>
      </w:r>
      <w:r w:rsidRPr="000E0C5C">
        <w:rPr>
          <w:iCs/>
          <w:sz w:val="24"/>
          <w:szCs w:val="24"/>
          <w:lang w:val="en-GB"/>
        </w:rPr>
        <w:t xml:space="preserve"> for “Latest NLP models in capital market research” at Technical University of Munich (Technische Universität München), Germany, Nov 18 - 19, 2021</w:t>
      </w:r>
    </w:p>
    <w:p w14:paraId="1B8B2B8F" w14:textId="77777777" w:rsidR="009E6D35" w:rsidRPr="00523471" w:rsidRDefault="009E6D35" w:rsidP="00523471">
      <w:pPr>
        <w:rPr>
          <w:i/>
          <w:iCs/>
          <w:sz w:val="24"/>
          <w:szCs w:val="24"/>
          <w:lang w:val="en-GB"/>
        </w:rPr>
      </w:pPr>
    </w:p>
    <w:p w14:paraId="2E4744D5" w14:textId="60FB971D" w:rsidR="009E6D35" w:rsidRPr="00523471" w:rsidRDefault="009E6D35" w:rsidP="009E6D35">
      <w:pPr>
        <w:pStyle w:val="ListParagraph"/>
        <w:numPr>
          <w:ilvl w:val="0"/>
          <w:numId w:val="8"/>
        </w:numPr>
        <w:ind w:left="540" w:hanging="270"/>
        <w:jc w:val="both"/>
        <w:rPr>
          <w:sz w:val="24"/>
          <w:szCs w:val="24"/>
          <w:lang w:val="en-GB"/>
        </w:rPr>
      </w:pPr>
      <w:r w:rsidRPr="00523471">
        <w:rPr>
          <w:i/>
          <w:iCs/>
          <w:sz w:val="24"/>
          <w:szCs w:val="24"/>
        </w:rPr>
        <w:t>Panel Speaker </w:t>
      </w:r>
      <w:r w:rsidRPr="00523471">
        <w:rPr>
          <w:sz w:val="24"/>
          <w:szCs w:val="24"/>
        </w:rPr>
        <w:t>at “2023 AAAI Conference on Artificial Intelligence”</w:t>
      </w:r>
    </w:p>
    <w:p w14:paraId="729D0469" w14:textId="77777777" w:rsidR="00107CDA" w:rsidRPr="009E6D35" w:rsidRDefault="00107CDA" w:rsidP="000E0C5C">
      <w:pPr>
        <w:spacing w:line="240" w:lineRule="auto"/>
        <w:jc w:val="both"/>
        <w:rPr>
          <w:rFonts w:ascii="Times New Roman" w:eastAsia="Batang" w:hAnsi="Times New Roman"/>
          <w:sz w:val="20"/>
          <w:lang w:val="en-GB"/>
        </w:rPr>
      </w:pPr>
    </w:p>
    <w:p w14:paraId="0CBF282F" w14:textId="4DC5E77C" w:rsidR="00107CDA" w:rsidRDefault="00107CDA" w:rsidP="00534B98">
      <w:pPr>
        <w:pStyle w:val="ListParagraph"/>
        <w:numPr>
          <w:ilvl w:val="0"/>
          <w:numId w:val="8"/>
        </w:numPr>
        <w:ind w:left="540" w:hanging="270"/>
        <w:jc w:val="both"/>
        <w:rPr>
          <w:sz w:val="24"/>
          <w:szCs w:val="24"/>
          <w:lang w:val="en-GB"/>
        </w:rPr>
      </w:pPr>
      <w:r w:rsidRPr="000E0C5C">
        <w:rPr>
          <w:i/>
          <w:iCs/>
          <w:sz w:val="24"/>
          <w:szCs w:val="24"/>
          <w:lang w:val="en-GB"/>
        </w:rPr>
        <w:t>Panel Speaker</w:t>
      </w:r>
      <w:r w:rsidRPr="000E0C5C">
        <w:rPr>
          <w:sz w:val="24"/>
          <w:szCs w:val="24"/>
          <w:lang w:val="en-GB"/>
        </w:rPr>
        <w:t xml:space="preserve"> at the </w:t>
      </w:r>
      <w:r w:rsidRPr="000E0C5C">
        <w:rPr>
          <w:i/>
          <w:iCs/>
          <w:sz w:val="24"/>
          <w:szCs w:val="24"/>
          <w:lang w:val="en-GB"/>
        </w:rPr>
        <w:t>Academy of Management conference</w:t>
      </w:r>
      <w:r w:rsidRPr="000E0C5C">
        <w:rPr>
          <w:sz w:val="24"/>
          <w:szCs w:val="24"/>
          <w:lang w:val="en-GB"/>
        </w:rPr>
        <w:t xml:space="preserve"> for “Textual and Voice Analysis for CEO Traits and Emotion: Challenges and Future Research Directions”, August 2022</w:t>
      </w:r>
    </w:p>
    <w:p w14:paraId="3C4E65CD" w14:textId="77777777" w:rsidR="000E0C5C" w:rsidRPr="000E0C5C" w:rsidRDefault="000E0C5C" w:rsidP="000E0C5C">
      <w:pPr>
        <w:spacing w:line="240" w:lineRule="auto"/>
        <w:jc w:val="both"/>
        <w:rPr>
          <w:rFonts w:ascii="Times New Roman" w:eastAsia="Batang" w:hAnsi="Times New Roman"/>
          <w:sz w:val="24"/>
          <w:szCs w:val="24"/>
          <w:lang w:val="en-GB"/>
        </w:rPr>
      </w:pPr>
    </w:p>
    <w:p w14:paraId="1C754641" w14:textId="77777777" w:rsidR="00107CDA" w:rsidRPr="000E0C5C" w:rsidRDefault="00107CDA" w:rsidP="00534B98">
      <w:pPr>
        <w:pStyle w:val="ListParagraph"/>
        <w:numPr>
          <w:ilvl w:val="0"/>
          <w:numId w:val="8"/>
        </w:numPr>
        <w:ind w:left="540" w:hanging="270"/>
        <w:jc w:val="both"/>
        <w:rPr>
          <w:sz w:val="24"/>
          <w:szCs w:val="24"/>
          <w:lang w:val="en-GB"/>
        </w:rPr>
      </w:pPr>
      <w:r w:rsidRPr="000E0C5C">
        <w:rPr>
          <w:i/>
          <w:iCs/>
          <w:sz w:val="24"/>
          <w:szCs w:val="24"/>
          <w:lang w:val="en-GB"/>
        </w:rPr>
        <w:t>Panel Speaker</w:t>
      </w:r>
      <w:r w:rsidRPr="000E0C5C">
        <w:rPr>
          <w:sz w:val="24"/>
          <w:szCs w:val="24"/>
          <w:lang w:val="en-GB"/>
        </w:rPr>
        <w:t xml:space="preserve"> at “Toronto Rotman CPA Conference” (with </w:t>
      </w:r>
      <w:r w:rsidRPr="000E0C5C">
        <w:rPr>
          <w:i/>
          <w:iCs/>
          <w:sz w:val="24"/>
          <w:szCs w:val="24"/>
          <w:lang w:val="en-GB"/>
        </w:rPr>
        <w:t>2,000</w:t>
      </w:r>
      <w:r w:rsidRPr="000E0C5C">
        <w:rPr>
          <w:sz w:val="24"/>
          <w:szCs w:val="24"/>
          <w:lang w:val="en-GB"/>
        </w:rPr>
        <w:t xml:space="preserve"> FinTech professionals and industry participants), Canada</w:t>
      </w:r>
    </w:p>
    <w:p w14:paraId="67917587" w14:textId="222DEE75" w:rsidR="00716208" w:rsidRPr="00534B98" w:rsidRDefault="00107CDA" w:rsidP="00534B98">
      <w:pPr>
        <w:pStyle w:val="ListParagraph"/>
        <w:ind w:left="990"/>
        <w:jc w:val="both"/>
        <w:rPr>
          <w:sz w:val="24"/>
          <w:szCs w:val="24"/>
        </w:rPr>
      </w:pPr>
      <w:r w:rsidRPr="00534B98">
        <w:rPr>
          <w:rFonts w:eastAsia="SimSun"/>
          <w:i/>
          <w:iCs/>
          <w:sz w:val="24"/>
          <w:szCs w:val="24"/>
          <w:lang w:val="en-GB"/>
        </w:rPr>
        <w:t>See</w:t>
      </w:r>
      <w:r w:rsidR="00534B98">
        <w:rPr>
          <w:rFonts w:eastAsia="SimSun"/>
          <w:i/>
          <w:iCs/>
          <w:sz w:val="24"/>
          <w:szCs w:val="24"/>
          <w:lang w:val="en-GB"/>
        </w:rPr>
        <w:t>:</w:t>
      </w:r>
      <w:r w:rsidRPr="00C3017C">
        <w:rPr>
          <w:i/>
          <w:iCs/>
          <w:sz w:val="24"/>
          <w:szCs w:val="24"/>
        </w:rPr>
        <w:t xml:space="preserve"> </w:t>
      </w:r>
      <w:hyperlink r:id="rId20" w:history="1">
        <w:r w:rsidRPr="00C3017C">
          <w:rPr>
            <w:rStyle w:val="Hyperlink"/>
            <w:i/>
            <w:iCs/>
            <w:sz w:val="24"/>
            <w:szCs w:val="24"/>
          </w:rPr>
          <w:t>video</w:t>
        </w:r>
      </w:hyperlink>
      <w:r w:rsidRPr="00C3017C">
        <w:rPr>
          <w:i/>
          <w:iCs/>
          <w:sz w:val="24"/>
          <w:szCs w:val="24"/>
        </w:rPr>
        <w:t xml:space="preserve"> </w:t>
      </w:r>
      <w:r w:rsidRPr="00C3017C">
        <w:rPr>
          <w:sz w:val="24"/>
          <w:szCs w:val="24"/>
        </w:rPr>
        <w:t>broadcasted on Feb 17, 2021</w:t>
      </w:r>
      <w:bookmarkEnd w:id="7"/>
    </w:p>
    <w:sectPr w:rsidR="00716208" w:rsidRPr="00534B98" w:rsidSect="00F462AC">
      <w:headerReference w:type="even" r:id="rId21"/>
      <w:headerReference w:type="default" r:id="rId22"/>
      <w:footerReference w:type="even" r:id="rId23"/>
      <w:footerReference w:type="default" r:id="rId24"/>
      <w:headerReference w:type="first" r:id="rId25"/>
      <w:footerReference w:type="first" r:id="rId26"/>
      <w:pgSz w:w="11906" w:h="16838" w:code="9"/>
      <w:pgMar w:top="2268" w:right="1134" w:bottom="567" w:left="1134" w:header="5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2C82A" w14:textId="77777777" w:rsidR="00363E71" w:rsidRDefault="00363E71" w:rsidP="007E103C">
      <w:pPr>
        <w:spacing w:line="240" w:lineRule="auto"/>
      </w:pPr>
      <w:r>
        <w:separator/>
      </w:r>
    </w:p>
    <w:p w14:paraId="1345F09E" w14:textId="77777777" w:rsidR="00363E71" w:rsidRDefault="00363E71"/>
    <w:p w14:paraId="7D2C8C86" w14:textId="77777777" w:rsidR="00363E71" w:rsidRDefault="00363E71" w:rsidP="005937BC"/>
  </w:endnote>
  <w:endnote w:type="continuationSeparator" w:id="0">
    <w:p w14:paraId="7FF3AF16" w14:textId="77777777" w:rsidR="00363E71" w:rsidRDefault="00363E71" w:rsidP="007E103C">
      <w:pPr>
        <w:spacing w:line="240" w:lineRule="auto"/>
      </w:pPr>
      <w:r>
        <w:continuationSeparator/>
      </w:r>
    </w:p>
    <w:p w14:paraId="4290E437" w14:textId="77777777" w:rsidR="00363E71" w:rsidRDefault="00363E71"/>
    <w:p w14:paraId="4B8FEA52" w14:textId="77777777" w:rsidR="00363E71" w:rsidRDefault="00363E71"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7596" w14:textId="77777777" w:rsidR="00E7109A" w:rsidRDefault="00E7109A">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738" w:type="pct"/>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2"/>
      <w:gridCol w:w="2267"/>
      <w:gridCol w:w="2044"/>
    </w:tblGrid>
    <w:tr w:rsidR="00307748" w:rsidRPr="005937BC" w14:paraId="6791759C" w14:textId="77777777" w:rsidTr="00307748">
      <w:trPr>
        <w:trHeight w:val="333"/>
      </w:trPr>
      <w:tc>
        <w:tcPr>
          <w:tcW w:w="2640" w:type="pct"/>
        </w:tcPr>
        <w:p w14:paraId="67917597" w14:textId="77777777" w:rsidR="00307748" w:rsidRPr="00E7109A" w:rsidRDefault="00307748" w:rsidP="00FD0B87">
          <w:pPr>
            <w:pStyle w:val="UTU-Kappale"/>
            <w:rPr>
              <w:b/>
              <w:sz w:val="18"/>
              <w:lang w:val="en-US"/>
            </w:rPr>
          </w:pPr>
          <w:r w:rsidRPr="00E7109A">
            <w:rPr>
              <w:b/>
              <w:sz w:val="18"/>
              <w:lang w:val="en-US"/>
            </w:rPr>
            <w:t xml:space="preserve">University of Turku | </w:t>
          </w:r>
          <w:r>
            <w:rPr>
              <w:b/>
              <w:sz w:val="18"/>
              <w:lang w:val="en-US"/>
            </w:rPr>
            <w:t>School of Economics</w:t>
          </w:r>
        </w:p>
        <w:p w14:paraId="67917598" w14:textId="77777777" w:rsidR="00307748" w:rsidRDefault="00307748" w:rsidP="00FD0B87">
          <w:pPr>
            <w:pStyle w:val="UTU-Kappale"/>
            <w:rPr>
              <w:sz w:val="18"/>
              <w:lang w:val="en-US"/>
            </w:rPr>
          </w:pPr>
          <w:r w:rsidRPr="00E7109A">
            <w:rPr>
              <w:sz w:val="18"/>
              <w:lang w:val="en-US"/>
            </w:rPr>
            <w:t>FI-20014 University of Turku, Finland</w:t>
          </w:r>
        </w:p>
        <w:p w14:paraId="67917599" w14:textId="77777777" w:rsidR="00307748" w:rsidRPr="00E7109A" w:rsidRDefault="00307748" w:rsidP="00FD0B87">
          <w:pPr>
            <w:pStyle w:val="UTU-Kappale"/>
            <w:rPr>
              <w:sz w:val="18"/>
              <w:lang w:val="en-US"/>
            </w:rPr>
          </w:pPr>
          <w:r w:rsidRPr="00731592">
            <w:rPr>
              <w:sz w:val="18"/>
              <w:lang w:val="en-US"/>
            </w:rPr>
            <w:t>Telephone +358 29 450 5000</w:t>
          </w:r>
        </w:p>
      </w:tc>
      <w:tc>
        <w:tcPr>
          <w:tcW w:w="1241" w:type="pct"/>
          <w:vAlign w:val="center"/>
        </w:tcPr>
        <w:p w14:paraId="6791759A" w14:textId="77777777" w:rsidR="00307748" w:rsidRPr="0085107F" w:rsidRDefault="00307748" w:rsidP="00307748">
          <w:pPr>
            <w:pStyle w:val="Footer"/>
            <w:spacing w:line="276" w:lineRule="auto"/>
            <w:jc w:val="center"/>
            <w:rPr>
              <w:rFonts w:cs="Arial"/>
              <w:b/>
              <w:color w:val="ED7D31"/>
              <w:sz w:val="24"/>
              <w:szCs w:val="24"/>
            </w:rPr>
          </w:pPr>
          <w:r>
            <w:rPr>
              <w:b/>
              <w:noProof/>
              <w:sz w:val="18"/>
              <w:lang w:eastAsia="fi-FI"/>
            </w:rPr>
            <w:drawing>
              <wp:inline distT="0" distB="0" distL="0" distR="0" wp14:anchorId="679175A2" wp14:editId="679175A3">
                <wp:extent cx="1066609" cy="36000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CSB-logo-accredited-color-RGB.png"/>
                        <pic:cNvPicPr/>
                      </pic:nvPicPr>
                      <pic:blipFill>
                        <a:blip r:embed="rId1">
                          <a:extLst>
                            <a:ext uri="{28A0092B-C50C-407E-A947-70E740481C1C}">
                              <a14:useLocalDpi xmlns:a14="http://schemas.microsoft.com/office/drawing/2010/main" val="0"/>
                            </a:ext>
                          </a:extLst>
                        </a:blip>
                        <a:stretch>
                          <a:fillRect/>
                        </a:stretch>
                      </pic:blipFill>
                      <pic:spPr>
                        <a:xfrm>
                          <a:off x="0" y="0"/>
                          <a:ext cx="1066609" cy="360000"/>
                        </a:xfrm>
                        <a:prstGeom prst="rect">
                          <a:avLst/>
                        </a:prstGeom>
                      </pic:spPr>
                    </pic:pic>
                  </a:graphicData>
                </a:graphic>
              </wp:inline>
            </w:drawing>
          </w:r>
        </w:p>
      </w:tc>
      <w:tc>
        <w:tcPr>
          <w:tcW w:w="1119" w:type="pct"/>
          <w:vAlign w:val="bottom"/>
        </w:tcPr>
        <w:p w14:paraId="6791759B" w14:textId="77777777" w:rsidR="00307748" w:rsidRPr="0085107F" w:rsidRDefault="00307748" w:rsidP="00FD0B87">
          <w:pPr>
            <w:pStyle w:val="Footer"/>
            <w:spacing w:line="276" w:lineRule="auto"/>
            <w:jc w:val="right"/>
            <w:rPr>
              <w:rFonts w:cs="Arial"/>
              <w:b/>
              <w:color w:val="ED7D31"/>
              <w:sz w:val="18"/>
              <w:szCs w:val="18"/>
            </w:rPr>
          </w:pPr>
          <w:r w:rsidRPr="0085107F">
            <w:rPr>
              <w:rFonts w:cs="Arial"/>
              <w:b/>
              <w:color w:val="ED7D31"/>
              <w:sz w:val="24"/>
              <w:szCs w:val="24"/>
            </w:rPr>
            <w:t>utu.fi/tse-en</w:t>
          </w:r>
        </w:p>
      </w:tc>
    </w:tr>
  </w:tbl>
  <w:p w14:paraId="6791759D" w14:textId="77777777" w:rsidR="00933747" w:rsidRPr="00E7109A" w:rsidRDefault="00D551E1" w:rsidP="00881439">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59264" behindDoc="0" locked="0" layoutInCell="1" allowOverlap="1" wp14:anchorId="679175A4" wp14:editId="679175A5">
          <wp:simplePos x="0" y="0"/>
          <wp:positionH relativeFrom="column">
            <wp:posOffset>-202565</wp:posOffset>
          </wp:positionH>
          <wp:positionV relativeFrom="paragraph">
            <wp:posOffset>-428900</wp:posOffset>
          </wp:positionV>
          <wp:extent cx="501041" cy="473418"/>
          <wp:effectExtent l="0" t="0" r="0" b="3175"/>
          <wp:wrapNone/>
          <wp:docPr id="6"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2">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759F" w14:textId="77777777" w:rsidR="00E7109A" w:rsidRDefault="00E7109A">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D0587" w14:textId="77777777" w:rsidR="00363E71" w:rsidRDefault="00363E71" w:rsidP="007E103C">
      <w:pPr>
        <w:spacing w:line="240" w:lineRule="auto"/>
      </w:pPr>
      <w:r>
        <w:separator/>
      </w:r>
    </w:p>
    <w:p w14:paraId="4F19CF41" w14:textId="77777777" w:rsidR="00363E71" w:rsidRDefault="00363E71"/>
    <w:p w14:paraId="2C30C7D5" w14:textId="77777777" w:rsidR="00363E71" w:rsidRDefault="00363E71" w:rsidP="005937BC"/>
  </w:footnote>
  <w:footnote w:type="continuationSeparator" w:id="0">
    <w:p w14:paraId="4A86ABC7" w14:textId="77777777" w:rsidR="00363E71" w:rsidRDefault="00363E71" w:rsidP="007E103C">
      <w:pPr>
        <w:spacing w:line="240" w:lineRule="auto"/>
      </w:pPr>
      <w:r>
        <w:continuationSeparator/>
      </w:r>
    </w:p>
    <w:p w14:paraId="2B78D8C5" w14:textId="77777777" w:rsidR="00363E71" w:rsidRDefault="00363E71"/>
    <w:p w14:paraId="5620D17C" w14:textId="77777777" w:rsidR="00363E71" w:rsidRDefault="00363E71"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7594" w14:textId="77777777" w:rsidR="00E7109A" w:rsidRDefault="00E7109A">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7595" w14:textId="13FBA910" w:rsidR="00485088" w:rsidRPr="003A50BC" w:rsidRDefault="006E2A52" w:rsidP="003A50BC">
    <w:pPr>
      <w:pStyle w:val="Header"/>
      <w:jc w:val="right"/>
      <w:rPr>
        <w:sz w:val="18"/>
      </w:rPr>
    </w:pPr>
    <w:sdt>
      <w:sdtPr>
        <w:rPr>
          <w:sz w:val="20"/>
        </w:rPr>
        <w:id w:val="-1508903630"/>
        <w:docPartObj>
          <w:docPartGallery w:val="Page Numbers (Top of Page)"/>
          <w:docPartUnique/>
        </w:docPartObj>
      </w:sdtPr>
      <w:sdtEndPr>
        <w:rPr>
          <w:noProof/>
          <w:sz w:val="18"/>
        </w:rPr>
      </w:sdtEndPr>
      <w:sdtContent>
        <w:r w:rsidR="003A50BC" w:rsidRPr="004B3122">
          <w:rPr>
            <w:sz w:val="18"/>
          </w:rPr>
          <w:fldChar w:fldCharType="begin"/>
        </w:r>
        <w:r w:rsidR="003A50BC" w:rsidRPr="004B3122">
          <w:rPr>
            <w:sz w:val="18"/>
          </w:rPr>
          <w:instrText xml:space="preserve"> PAGE   \* MERGEFORMAT </w:instrText>
        </w:r>
        <w:r w:rsidR="003A50BC" w:rsidRPr="004B3122">
          <w:rPr>
            <w:sz w:val="18"/>
          </w:rPr>
          <w:fldChar w:fldCharType="separate"/>
        </w:r>
        <w:r>
          <w:rPr>
            <w:noProof/>
            <w:sz w:val="18"/>
          </w:rPr>
          <w:t>1</w:t>
        </w:r>
        <w:r w:rsidR="003A50BC" w:rsidRPr="004B3122">
          <w:rPr>
            <w:noProof/>
            <w:sz w:val="18"/>
          </w:rPr>
          <w:fldChar w:fldCharType="end"/>
        </w:r>
        <w:r w:rsidR="003A50BC" w:rsidRPr="004B3122">
          <w:rPr>
            <w:noProof/>
            <w:sz w:val="18"/>
          </w:rPr>
          <w:t xml:space="preserve"> (</w:t>
        </w:r>
        <w:r w:rsidR="003A50BC" w:rsidRPr="004B3122">
          <w:rPr>
            <w:noProof/>
            <w:sz w:val="18"/>
          </w:rPr>
          <w:fldChar w:fldCharType="begin"/>
        </w:r>
        <w:r w:rsidR="003A50BC" w:rsidRPr="004B3122">
          <w:rPr>
            <w:noProof/>
            <w:sz w:val="18"/>
          </w:rPr>
          <w:instrText xml:space="preserve"> NUMPAGES   \* MERGEFORMAT </w:instrText>
        </w:r>
        <w:r w:rsidR="003A50BC" w:rsidRPr="004B3122">
          <w:rPr>
            <w:noProof/>
            <w:sz w:val="18"/>
          </w:rPr>
          <w:fldChar w:fldCharType="separate"/>
        </w:r>
        <w:r>
          <w:rPr>
            <w:noProof/>
            <w:sz w:val="18"/>
          </w:rPr>
          <w:t>5</w:t>
        </w:r>
        <w:r w:rsidR="003A50BC" w:rsidRPr="004B3122">
          <w:rPr>
            <w:noProof/>
            <w:sz w:val="18"/>
          </w:rPr>
          <w:fldChar w:fldCharType="end"/>
        </w:r>
        <w:r w:rsidR="003A50BC" w:rsidRPr="004B3122">
          <w:rPr>
            <w:noProof/>
            <w:sz w:val="18"/>
          </w:rPr>
          <w:t>)</w:t>
        </w:r>
      </w:sdtContent>
    </w:sdt>
    <w:r w:rsidR="005720EE">
      <w:rPr>
        <w:noProof/>
        <w:lang w:eastAsia="fi-FI"/>
      </w:rPr>
      <w:drawing>
        <wp:anchor distT="0" distB="0" distL="114300" distR="114300" simplePos="0" relativeHeight="251660288" behindDoc="0" locked="0" layoutInCell="1" allowOverlap="1" wp14:anchorId="679175A0" wp14:editId="679175A1">
          <wp:simplePos x="0" y="0"/>
          <wp:positionH relativeFrom="margin">
            <wp:posOffset>-4098</wp:posOffset>
          </wp:positionH>
          <wp:positionV relativeFrom="paragraph">
            <wp:posOffset>96</wp:posOffset>
          </wp:positionV>
          <wp:extent cx="2156400" cy="82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e-en-black.emf"/>
                  <pic:cNvPicPr/>
                </pic:nvPicPr>
                <pic:blipFill>
                  <a:blip r:embed="rId1">
                    <a:extLst>
                      <a:ext uri="{28A0092B-C50C-407E-A947-70E740481C1C}">
                        <a14:useLocalDpi xmlns:a14="http://schemas.microsoft.com/office/drawing/2010/main" val="0"/>
                      </a:ext>
                    </a:extLst>
                  </a:blip>
                  <a:stretch>
                    <a:fillRect/>
                  </a:stretch>
                </pic:blipFill>
                <pic:spPr>
                  <a:xfrm>
                    <a:off x="0" y="0"/>
                    <a:ext cx="21564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759E" w14:textId="77777777" w:rsidR="00E7109A" w:rsidRDefault="00E7109A">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91C"/>
    <w:multiLevelType w:val="hybridMultilevel"/>
    <w:tmpl w:val="B85E9D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CCC7E3B"/>
    <w:multiLevelType w:val="hybridMultilevel"/>
    <w:tmpl w:val="49A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77A"/>
    <w:multiLevelType w:val="hybridMultilevel"/>
    <w:tmpl w:val="4124840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5A50095"/>
    <w:multiLevelType w:val="hybridMultilevel"/>
    <w:tmpl w:val="27E29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A93250"/>
    <w:multiLevelType w:val="hybridMultilevel"/>
    <w:tmpl w:val="CB0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7526B"/>
    <w:multiLevelType w:val="hybridMultilevel"/>
    <w:tmpl w:val="349CA812"/>
    <w:lvl w:ilvl="0" w:tplc="0809000F">
      <w:start w:val="1"/>
      <w:numFmt w:val="decimal"/>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formatting="1" w:enforcement="0"/>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zNTEyNzc0MbMwNjNR0lEKTi0uzszPAykwqwUAvG5LoSwAAAA="/>
  </w:docVars>
  <w:rsids>
    <w:rsidRoot w:val="007E103C"/>
    <w:rsid w:val="000029AE"/>
    <w:rsid w:val="000333ED"/>
    <w:rsid w:val="00046A01"/>
    <w:rsid w:val="0006033D"/>
    <w:rsid w:val="000E0C5C"/>
    <w:rsid w:val="00107CDA"/>
    <w:rsid w:val="00153BAF"/>
    <w:rsid w:val="00182CD1"/>
    <w:rsid w:val="00186606"/>
    <w:rsid w:val="001A7EBA"/>
    <w:rsid w:val="00210928"/>
    <w:rsid w:val="00210D5C"/>
    <w:rsid w:val="00232EB3"/>
    <w:rsid w:val="0024438D"/>
    <w:rsid w:val="00244735"/>
    <w:rsid w:val="00244950"/>
    <w:rsid w:val="00244D80"/>
    <w:rsid w:val="00267E04"/>
    <w:rsid w:val="002970E3"/>
    <w:rsid w:val="002A54E5"/>
    <w:rsid w:val="00307748"/>
    <w:rsid w:val="0030797D"/>
    <w:rsid w:val="0034499F"/>
    <w:rsid w:val="0035666F"/>
    <w:rsid w:val="00361F80"/>
    <w:rsid w:val="00363E71"/>
    <w:rsid w:val="003820ED"/>
    <w:rsid w:val="0039260F"/>
    <w:rsid w:val="00397DD4"/>
    <w:rsid w:val="003A1EEA"/>
    <w:rsid w:val="003A50BC"/>
    <w:rsid w:val="003E6AB2"/>
    <w:rsid w:val="004166E3"/>
    <w:rsid w:val="00461F1E"/>
    <w:rsid w:val="00485088"/>
    <w:rsid w:val="00496754"/>
    <w:rsid w:val="004E15C9"/>
    <w:rsid w:val="00510F4E"/>
    <w:rsid w:val="00520C16"/>
    <w:rsid w:val="00523471"/>
    <w:rsid w:val="00534B98"/>
    <w:rsid w:val="005658E7"/>
    <w:rsid w:val="005720EE"/>
    <w:rsid w:val="00587C85"/>
    <w:rsid w:val="00592865"/>
    <w:rsid w:val="005937BC"/>
    <w:rsid w:val="00595581"/>
    <w:rsid w:val="00596985"/>
    <w:rsid w:val="005D2F80"/>
    <w:rsid w:val="00613C9E"/>
    <w:rsid w:val="00614C8B"/>
    <w:rsid w:val="00633143"/>
    <w:rsid w:val="00640F23"/>
    <w:rsid w:val="0064446C"/>
    <w:rsid w:val="0065068D"/>
    <w:rsid w:val="00650A25"/>
    <w:rsid w:val="006D627A"/>
    <w:rsid w:val="006E0AD5"/>
    <w:rsid w:val="006E2A52"/>
    <w:rsid w:val="006F04BC"/>
    <w:rsid w:val="00714289"/>
    <w:rsid w:val="00716208"/>
    <w:rsid w:val="007222BB"/>
    <w:rsid w:val="007351BA"/>
    <w:rsid w:val="00762339"/>
    <w:rsid w:val="00775F05"/>
    <w:rsid w:val="007B321A"/>
    <w:rsid w:val="007E103C"/>
    <w:rsid w:val="007F10D0"/>
    <w:rsid w:val="007F1BEA"/>
    <w:rsid w:val="007F3F65"/>
    <w:rsid w:val="007F7C78"/>
    <w:rsid w:val="00836E6E"/>
    <w:rsid w:val="00850BFA"/>
    <w:rsid w:val="0085107F"/>
    <w:rsid w:val="008512C6"/>
    <w:rsid w:val="00851369"/>
    <w:rsid w:val="00873F63"/>
    <w:rsid w:val="00881439"/>
    <w:rsid w:val="008A08E0"/>
    <w:rsid w:val="008A484E"/>
    <w:rsid w:val="008C2F07"/>
    <w:rsid w:val="008D7144"/>
    <w:rsid w:val="008E6EEC"/>
    <w:rsid w:val="00921F30"/>
    <w:rsid w:val="00933747"/>
    <w:rsid w:val="00967E99"/>
    <w:rsid w:val="00986995"/>
    <w:rsid w:val="00995485"/>
    <w:rsid w:val="009D599E"/>
    <w:rsid w:val="009E6D35"/>
    <w:rsid w:val="00A0432C"/>
    <w:rsid w:val="00A447DD"/>
    <w:rsid w:val="00A56CE7"/>
    <w:rsid w:val="00A60BE8"/>
    <w:rsid w:val="00A8079D"/>
    <w:rsid w:val="00A82774"/>
    <w:rsid w:val="00AC341D"/>
    <w:rsid w:val="00B22094"/>
    <w:rsid w:val="00B26FE2"/>
    <w:rsid w:val="00B2741D"/>
    <w:rsid w:val="00B40C5D"/>
    <w:rsid w:val="00B44B04"/>
    <w:rsid w:val="00B90E26"/>
    <w:rsid w:val="00BA74C6"/>
    <w:rsid w:val="00BD07EF"/>
    <w:rsid w:val="00BF0523"/>
    <w:rsid w:val="00C027D9"/>
    <w:rsid w:val="00C25603"/>
    <w:rsid w:val="00C31017"/>
    <w:rsid w:val="00C473FD"/>
    <w:rsid w:val="00C54A6B"/>
    <w:rsid w:val="00C73EBF"/>
    <w:rsid w:val="00C9437C"/>
    <w:rsid w:val="00CB79C2"/>
    <w:rsid w:val="00CC3A09"/>
    <w:rsid w:val="00D105B9"/>
    <w:rsid w:val="00D37D76"/>
    <w:rsid w:val="00D551E1"/>
    <w:rsid w:val="00D641C6"/>
    <w:rsid w:val="00D703DA"/>
    <w:rsid w:val="00DA3D1D"/>
    <w:rsid w:val="00DC08BD"/>
    <w:rsid w:val="00DE7BD6"/>
    <w:rsid w:val="00DF4D5D"/>
    <w:rsid w:val="00E04EDD"/>
    <w:rsid w:val="00E121AE"/>
    <w:rsid w:val="00E260EE"/>
    <w:rsid w:val="00E4146C"/>
    <w:rsid w:val="00E54006"/>
    <w:rsid w:val="00E7109A"/>
    <w:rsid w:val="00E94F15"/>
    <w:rsid w:val="00EB1246"/>
    <w:rsid w:val="00ED6706"/>
    <w:rsid w:val="00EF3B7D"/>
    <w:rsid w:val="00F1682F"/>
    <w:rsid w:val="00F363DD"/>
    <w:rsid w:val="00F37693"/>
    <w:rsid w:val="00F42965"/>
    <w:rsid w:val="00F462AC"/>
    <w:rsid w:val="00FB03D6"/>
    <w:rsid w:val="00FB2872"/>
    <w:rsid w:val="00FC6390"/>
    <w:rsid w:val="00FD0B87"/>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17586"/>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character" w:styleId="Hyperlink">
    <w:name w:val="Hyperlink"/>
    <w:basedOn w:val="DefaultParagraphFont"/>
    <w:unhideWhenUsed/>
    <w:locked/>
    <w:rsid w:val="00775F05"/>
    <w:rPr>
      <w:color w:val="0000FF"/>
      <w:u w:val="single"/>
    </w:rPr>
  </w:style>
  <w:style w:type="character" w:styleId="CommentReference">
    <w:name w:val="annotation reference"/>
    <w:basedOn w:val="DefaultParagraphFont"/>
    <w:uiPriority w:val="99"/>
    <w:semiHidden/>
    <w:unhideWhenUsed/>
    <w:locked/>
    <w:rsid w:val="0085107F"/>
    <w:rPr>
      <w:sz w:val="16"/>
      <w:szCs w:val="16"/>
    </w:rPr>
  </w:style>
  <w:style w:type="paragraph" w:styleId="CommentText">
    <w:name w:val="annotation text"/>
    <w:basedOn w:val="Normal"/>
    <w:link w:val="CommentTextChar"/>
    <w:uiPriority w:val="99"/>
    <w:semiHidden/>
    <w:unhideWhenUsed/>
    <w:locked/>
    <w:rsid w:val="0085107F"/>
    <w:pPr>
      <w:tabs>
        <w:tab w:val="clear" w:pos="1304"/>
        <w:tab w:val="clear" w:pos="2552"/>
        <w:tab w:val="clear" w:pos="3912"/>
        <w:tab w:val="clear" w:pos="5216"/>
        <w:tab w:val="clear" w:pos="6521"/>
        <w:tab w:val="clear" w:pos="7825"/>
        <w:tab w:val="clear" w:pos="9129"/>
        <w:tab w:val="clear" w:pos="10433"/>
      </w:tabs>
      <w:spacing w:after="160" w:line="240" w:lineRule="auto"/>
    </w:pPr>
    <w:rPr>
      <w:rFonts w:ascii="Calibri" w:eastAsia="Calibri" w:hAnsi="Calibri" w:cs="Arial"/>
      <w:sz w:val="20"/>
      <w:lang w:val="en-GB"/>
    </w:rPr>
  </w:style>
  <w:style w:type="character" w:customStyle="1" w:styleId="CommentTextChar">
    <w:name w:val="Comment Text Char"/>
    <w:basedOn w:val="DefaultParagraphFont"/>
    <w:link w:val="CommentText"/>
    <w:uiPriority w:val="99"/>
    <w:semiHidden/>
    <w:rsid w:val="0085107F"/>
    <w:rPr>
      <w:rFonts w:ascii="Calibri" w:eastAsia="Calibri" w:hAnsi="Calibri" w:cs="Arial"/>
      <w:sz w:val="20"/>
      <w:szCs w:val="20"/>
      <w:lang w:val="en-GB"/>
    </w:rPr>
  </w:style>
  <w:style w:type="character" w:styleId="Emphasis">
    <w:name w:val="Emphasis"/>
    <w:uiPriority w:val="20"/>
    <w:qFormat/>
    <w:locked/>
    <w:rsid w:val="00107CDA"/>
    <w:rPr>
      <w:i/>
    </w:rPr>
  </w:style>
  <w:style w:type="paragraph" w:styleId="ListParagraph">
    <w:name w:val="List Paragraph"/>
    <w:basedOn w:val="Normal"/>
    <w:uiPriority w:val="34"/>
    <w:qFormat/>
    <w:locked/>
    <w:rsid w:val="00107CDA"/>
    <w:pPr>
      <w:tabs>
        <w:tab w:val="clear" w:pos="1304"/>
        <w:tab w:val="clear" w:pos="2552"/>
        <w:tab w:val="clear" w:pos="3912"/>
        <w:tab w:val="clear" w:pos="5216"/>
        <w:tab w:val="clear" w:pos="6521"/>
        <w:tab w:val="clear" w:pos="7825"/>
        <w:tab w:val="clear" w:pos="9129"/>
        <w:tab w:val="clear" w:pos="10433"/>
      </w:tabs>
      <w:spacing w:line="240" w:lineRule="auto"/>
      <w:ind w:left="720"/>
      <w:contextualSpacing/>
    </w:pPr>
    <w:rPr>
      <w:rFonts w:ascii="Times New Roman" w:eastAsia="Batang" w:hAnsi="Times New Roman"/>
      <w:sz w:val="20"/>
      <w:lang w:val="en-US"/>
    </w:rPr>
  </w:style>
  <w:style w:type="paragraph" w:customStyle="1" w:styleId="cdt4ke">
    <w:name w:val="cdt4ke"/>
    <w:basedOn w:val="Normal"/>
    <w:rsid w:val="00107CDA"/>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val="en-US" w:eastAsia="zh-CN"/>
    </w:rPr>
  </w:style>
  <w:style w:type="character" w:customStyle="1" w:styleId="UnresolvedMention1">
    <w:name w:val="Unresolved Mention1"/>
    <w:basedOn w:val="DefaultParagraphFont"/>
    <w:uiPriority w:val="99"/>
    <w:semiHidden/>
    <w:unhideWhenUsed/>
    <w:rsid w:val="000E0C5C"/>
    <w:rPr>
      <w:color w:val="605E5C"/>
      <w:shd w:val="clear" w:color="auto" w:fill="E1DFDD"/>
    </w:rPr>
  </w:style>
  <w:style w:type="character" w:styleId="FollowedHyperlink">
    <w:name w:val="FollowedHyperlink"/>
    <w:basedOn w:val="DefaultParagraphFont"/>
    <w:uiPriority w:val="99"/>
    <w:semiHidden/>
    <w:unhideWhenUsed/>
    <w:locked/>
    <w:rsid w:val="007222BB"/>
    <w:rPr>
      <w:color w:val="9063CD" w:themeColor="followedHyperlink"/>
      <w:u w:val="single"/>
    </w:rPr>
  </w:style>
  <w:style w:type="paragraph" w:styleId="Revision">
    <w:name w:val="Revision"/>
    <w:hidden/>
    <w:uiPriority w:val="99"/>
    <w:semiHidden/>
    <w:rsid w:val="00C54A6B"/>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hsmith.umd.edu/directory/sean-cao" TargetMode="External"/><Relationship Id="rId18" Type="http://schemas.openxmlformats.org/officeDocument/2006/relationships/hyperlink" Target="https://papers.ssrn.com/sol3/papers.cfm?abstract_id=384053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TL10mnllsyo&amp;list=PLe9soR795adVGNtNDhCa9R7vBt7ghSg1l&amp;ab_channel=SeanCao_Fintech" TargetMode="External"/><Relationship Id="rId17" Type="http://schemas.openxmlformats.org/officeDocument/2006/relationships/hyperlink" Target="https://www.youtube.com/channel/UCnq6zygOyu6w8Zbn3Kl9lPA/playlis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ites.google.com/view/seancao/home" TargetMode="External"/><Relationship Id="rId20" Type="http://schemas.openxmlformats.org/officeDocument/2006/relationships/hyperlink" Target="https://www.youtube.com/watch?v=z52PpQCrPYw&amp;ab_channel=Sean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FGJ0F3kYhn8&amp;list=PLe9soR795adVIevJpqXfICimJKOJSdCjK&amp;ab_channel=SeanCao_Fintech"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tu.fi/en/people/hannu-schadewit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onference.nber.org/sched/AIf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u.fi/en/people/javad-rajabalizadeh"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0480f80a69f636fdb437def8970b05bc">
  <xsd:schema xmlns:xsd="http://www.w3.org/2001/XMLSchema" xmlns:xs="http://www.w3.org/2001/XMLSchema" xmlns:p="http://schemas.microsoft.com/office/2006/metadata/properties" xmlns:ns1="http://schemas.microsoft.com/sharepoint/v3" targetNamespace="http://schemas.microsoft.com/office/2006/metadata/properties" ma:root="true" ma:fieldsID="fd992add4e3bc107ac41e75fb37a5a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46B-333D-475D-9A23-449B999E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0A286-CDB1-4EA4-9927-997ED03A15EE}">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14BCE16-125C-4A4E-BC97-E808A73FA96F}">
  <ds:schemaRefs>
    <ds:schemaRef ds:uri="http://schemas.microsoft.com/sharepoint/v3/contenttype/forms"/>
  </ds:schemaRefs>
</ds:datastoreItem>
</file>

<file path=customXml/itemProps4.xml><?xml version="1.0" encoding="utf-8"?>
<ds:datastoreItem xmlns:ds="http://schemas.openxmlformats.org/officeDocument/2006/customXml" ds:itemID="{97E8B0DB-689F-4BFE-A21A-30C52E95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10878</Characters>
  <Application>Microsoft Office Word</Application>
  <DocSecurity>0</DocSecurity>
  <Lines>90</Lines>
  <Paragraphs>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Premium yhteiskäyttö 2</dc:creator>
  <cp:keywords/>
  <dc:description/>
  <cp:lastModifiedBy>Hannu Schadewitz</cp:lastModifiedBy>
  <cp:revision>2</cp:revision>
  <cp:lastPrinted>2022-09-12T17:28:00Z</cp:lastPrinted>
  <dcterms:created xsi:type="dcterms:W3CDTF">2024-12-05T08:08:00Z</dcterms:created>
  <dcterms:modified xsi:type="dcterms:W3CDTF">2024-12-05T08:08:00Z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