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9447A" w14:textId="7C3ADE31" w:rsidR="00915F81" w:rsidRDefault="0069650A" w:rsidP="001060E5">
      <w:pPr>
        <w:spacing w:after="0" w:line="240" w:lineRule="auto"/>
        <w:jc w:val="center"/>
        <w:rPr>
          <w:b/>
          <w:bCs/>
          <w:noProof/>
          <w:highlight w:val="yellow"/>
        </w:rPr>
      </w:pPr>
      <w:r w:rsidRPr="0069650A">
        <w:rPr>
          <w:b/>
          <w:bCs/>
          <w:noProof/>
        </w:rPr>
        <w:drawing>
          <wp:inline distT="0" distB="0" distL="0" distR="0" wp14:anchorId="796AF229" wp14:editId="4F08F5E8">
            <wp:extent cx="3989070" cy="1002767"/>
            <wp:effectExtent l="0" t="0" r="0" b="6985"/>
            <wp:docPr id="1858434082" name="Picture 1858434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67"/>
                    <a:stretch/>
                  </pic:blipFill>
                  <pic:spPr bwMode="auto">
                    <a:xfrm>
                      <a:off x="0" y="0"/>
                      <a:ext cx="4065747" cy="1022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56069" w14:textId="77777777" w:rsidR="001060E5" w:rsidRPr="001060E5" w:rsidRDefault="001060E5" w:rsidP="001060E5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B24A16F" w14:textId="1136EC4A" w:rsidR="001060E5" w:rsidRPr="001060E5" w:rsidRDefault="001060E5" w:rsidP="001060E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060E5">
        <w:rPr>
          <w:b/>
          <w:bCs/>
          <w:sz w:val="32"/>
          <w:szCs w:val="32"/>
        </w:rPr>
        <w:t xml:space="preserve">AFAANZ </w:t>
      </w:r>
      <w:r w:rsidR="00915F81">
        <w:rPr>
          <w:b/>
          <w:bCs/>
          <w:sz w:val="32"/>
          <w:szCs w:val="32"/>
        </w:rPr>
        <w:t xml:space="preserve">2025 </w:t>
      </w:r>
      <w:r w:rsidRPr="001060E5">
        <w:rPr>
          <w:b/>
          <w:bCs/>
          <w:sz w:val="32"/>
          <w:szCs w:val="32"/>
        </w:rPr>
        <w:t>Conference</w:t>
      </w:r>
    </w:p>
    <w:p w14:paraId="6751E47B" w14:textId="77777777" w:rsidR="001060E5" w:rsidRPr="001060E5" w:rsidRDefault="001060E5" w:rsidP="001060E5">
      <w:pPr>
        <w:spacing w:after="0" w:line="240" w:lineRule="auto"/>
        <w:rPr>
          <w:sz w:val="32"/>
          <w:szCs w:val="32"/>
        </w:rPr>
      </w:pPr>
    </w:p>
    <w:p w14:paraId="7619136E" w14:textId="4C3C8711" w:rsidR="0069650A" w:rsidRDefault="00915F81" w:rsidP="0069650A">
      <w:pPr>
        <w:spacing w:after="0" w:line="240" w:lineRule="auto"/>
        <w:jc w:val="center"/>
        <w:rPr>
          <w:b/>
          <w:bCs/>
        </w:rPr>
      </w:pPr>
      <w:r w:rsidRPr="00B24324">
        <w:rPr>
          <w:b/>
          <w:bCs/>
          <w:i/>
          <w:iCs/>
          <w:sz w:val="28"/>
          <w:szCs w:val="28"/>
        </w:rPr>
        <w:t>6 July</w:t>
      </w:r>
      <w:r w:rsidR="001060E5" w:rsidRPr="00B24324">
        <w:rPr>
          <w:b/>
          <w:bCs/>
          <w:i/>
          <w:iCs/>
          <w:sz w:val="28"/>
          <w:szCs w:val="28"/>
        </w:rPr>
        <w:t xml:space="preserve"> - </w:t>
      </w:r>
      <w:r w:rsidRPr="00B24324">
        <w:rPr>
          <w:b/>
          <w:bCs/>
          <w:i/>
          <w:iCs/>
          <w:sz w:val="28"/>
          <w:szCs w:val="28"/>
        </w:rPr>
        <w:t xml:space="preserve">8 </w:t>
      </w:r>
      <w:r w:rsidR="001060E5" w:rsidRPr="00B24324">
        <w:rPr>
          <w:b/>
          <w:bCs/>
          <w:i/>
          <w:iCs/>
          <w:sz w:val="28"/>
          <w:szCs w:val="28"/>
        </w:rPr>
        <w:t xml:space="preserve">July </w:t>
      </w:r>
      <w:r w:rsidRPr="00B24324">
        <w:rPr>
          <w:b/>
          <w:bCs/>
          <w:i/>
          <w:iCs/>
          <w:sz w:val="28"/>
          <w:szCs w:val="28"/>
        </w:rPr>
        <w:t>2025</w:t>
      </w:r>
    </w:p>
    <w:p w14:paraId="4BB735A0" w14:textId="49166A6C" w:rsidR="001060E5" w:rsidRPr="001060E5" w:rsidRDefault="00915F81" w:rsidP="001060E5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Sofitel Brisbane Central, Queensland, Australia</w:t>
      </w:r>
    </w:p>
    <w:p w14:paraId="4E910707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2CC77175" w14:textId="77777777" w:rsidR="001060E5" w:rsidRPr="001060E5" w:rsidRDefault="001060E5" w:rsidP="001060E5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1060E5">
        <w:rPr>
          <w:b/>
          <w:bCs/>
          <w:i/>
          <w:iCs/>
          <w:sz w:val="28"/>
          <w:szCs w:val="28"/>
        </w:rPr>
        <w:t>Call for Papers</w:t>
      </w:r>
    </w:p>
    <w:p w14:paraId="7A586E24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15B952DF" w14:textId="410BB667" w:rsidR="001060E5" w:rsidRDefault="001060E5" w:rsidP="001060E5">
      <w:pPr>
        <w:spacing w:after="0" w:line="240" w:lineRule="auto"/>
      </w:pPr>
      <w:r>
        <w:t xml:space="preserve">AFAANZ is devoted to a broad spectrum of accounting and finance research and we welcome innovative research approaches as well as those that are well established. Papers are invited in the broad areas of accounting, </w:t>
      </w:r>
      <w:r w:rsidR="00121611">
        <w:t xml:space="preserve">auditing, </w:t>
      </w:r>
      <w:r>
        <w:t xml:space="preserve">corporate governance, corporate social responsibility, </w:t>
      </w:r>
      <w:r w:rsidR="00846FF4">
        <w:t xml:space="preserve">education, </w:t>
      </w:r>
      <w:r w:rsidR="00121611">
        <w:t xml:space="preserve">finance, </w:t>
      </w:r>
      <w:r>
        <w:t>tax</w:t>
      </w:r>
      <w:r w:rsidR="00846FF4">
        <w:t>,</w:t>
      </w:r>
      <w:r>
        <w:t xml:space="preserve"> and </w:t>
      </w:r>
      <w:r w:rsidR="003968D4">
        <w:t xml:space="preserve">other </w:t>
      </w:r>
      <w:r>
        <w:t xml:space="preserve">related fields. </w:t>
      </w:r>
      <w:r w:rsidR="00121611">
        <w:t>B</w:t>
      </w:r>
      <w:r>
        <w:t xml:space="preserve">est paper </w:t>
      </w:r>
      <w:r w:rsidR="003D0C42">
        <w:t xml:space="preserve">awards </w:t>
      </w:r>
      <w:r>
        <w:t>and outstanding reviewer awards</w:t>
      </w:r>
      <w:r w:rsidR="00121611">
        <w:t xml:space="preserve"> will be presented at the conference</w:t>
      </w:r>
      <w:r>
        <w:t>. All papers at this year’s conference will be subject to blind peer review. AFAANZ encourages new and developing researchers to attend the conference. This year we will again extend a discount full-time higher degree research students.</w:t>
      </w:r>
    </w:p>
    <w:p w14:paraId="01ACE4D2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4D9B2B1C" w14:textId="454F4F24" w:rsidR="001060E5" w:rsidRDefault="001060E5" w:rsidP="001060E5">
      <w:pPr>
        <w:spacing w:after="0" w:line="240" w:lineRule="auto"/>
      </w:pPr>
      <w:r>
        <w:t xml:space="preserve">AFAANZ </w:t>
      </w:r>
      <w:r w:rsidR="001F15E5" w:rsidRPr="00992FBD">
        <w:t>202</w:t>
      </w:r>
      <w:r w:rsidR="001F15E5">
        <w:t>5</w:t>
      </w:r>
      <w:r w:rsidR="001F15E5" w:rsidRPr="00992FBD">
        <w:t xml:space="preserve"> </w:t>
      </w:r>
      <w:r w:rsidRPr="00992FBD">
        <w:t xml:space="preserve">will be held face-to-face at the </w:t>
      </w:r>
      <w:r w:rsidR="00915F81">
        <w:t>Sofitel Brisbane Central in Queensland, Australia.</w:t>
      </w:r>
      <w:r w:rsidR="00121611">
        <w:t xml:space="preserve"> </w:t>
      </w:r>
      <w:r>
        <w:t>The two plenary speakers at the conference will be:</w:t>
      </w:r>
    </w:p>
    <w:p w14:paraId="54D1A6F7" w14:textId="10BD72E1" w:rsidR="001060E5" w:rsidRPr="00992FBD" w:rsidRDefault="001060E5" w:rsidP="001060E5">
      <w:pPr>
        <w:pStyle w:val="ListParagraph"/>
        <w:numPr>
          <w:ilvl w:val="0"/>
          <w:numId w:val="1"/>
        </w:numPr>
        <w:spacing w:after="0" w:line="240" w:lineRule="auto"/>
      </w:pPr>
      <w:r w:rsidRPr="00992FBD">
        <w:t xml:space="preserve">Professor </w:t>
      </w:r>
      <w:r w:rsidR="006D43B7">
        <w:t>Ren</w:t>
      </w:r>
      <w:r w:rsidR="00121611" w:rsidRPr="00121611">
        <w:t>é</w:t>
      </w:r>
      <w:r w:rsidR="00121611">
        <w:t>e</w:t>
      </w:r>
      <w:r w:rsidR="006D43B7">
        <w:t xml:space="preserve"> Adams</w:t>
      </w:r>
      <w:r w:rsidRPr="00992FBD">
        <w:t xml:space="preserve">, University of </w:t>
      </w:r>
      <w:r w:rsidR="00642159">
        <w:t>Oxford</w:t>
      </w:r>
    </w:p>
    <w:p w14:paraId="09FF2AC0" w14:textId="6FB96545" w:rsidR="001060E5" w:rsidRPr="00992FBD" w:rsidRDefault="001060E5" w:rsidP="001060E5">
      <w:pPr>
        <w:pStyle w:val="ListParagraph"/>
        <w:numPr>
          <w:ilvl w:val="0"/>
          <w:numId w:val="1"/>
        </w:numPr>
        <w:spacing w:after="0" w:line="240" w:lineRule="auto"/>
      </w:pPr>
      <w:r w:rsidRPr="00992FBD">
        <w:t xml:space="preserve">Professor </w:t>
      </w:r>
      <w:r w:rsidR="00E9673B" w:rsidRPr="00E9673B">
        <w:t>Clinton Free</w:t>
      </w:r>
      <w:r w:rsidRPr="00992FBD">
        <w:t xml:space="preserve">, University of </w:t>
      </w:r>
      <w:r w:rsidR="004F36C2">
        <w:t>Sydney</w:t>
      </w:r>
    </w:p>
    <w:p w14:paraId="01AAE463" w14:textId="77777777" w:rsidR="001060E5" w:rsidRPr="001060E5" w:rsidRDefault="001060E5" w:rsidP="001060E5">
      <w:pPr>
        <w:spacing w:after="0" w:line="240" w:lineRule="auto"/>
        <w:rPr>
          <w:b/>
          <w:bCs/>
          <w:sz w:val="16"/>
          <w:szCs w:val="16"/>
        </w:rPr>
      </w:pPr>
    </w:p>
    <w:p w14:paraId="313FFFB6" w14:textId="1886AD16" w:rsidR="001060E5" w:rsidRPr="007B042F" w:rsidRDefault="001060E5" w:rsidP="001060E5">
      <w:pPr>
        <w:spacing w:after="0" w:line="240" w:lineRule="auto"/>
        <w:rPr>
          <w:b/>
          <w:bCs/>
        </w:rPr>
      </w:pPr>
      <w:r w:rsidRPr="007B042F">
        <w:rPr>
          <w:b/>
          <w:bCs/>
        </w:rPr>
        <w:t>Guidelines for Submission</w:t>
      </w:r>
    </w:p>
    <w:p w14:paraId="7F41B338" w14:textId="26F47867" w:rsidR="001060E5" w:rsidRDefault="00E42115" w:rsidP="001060E5">
      <w:pPr>
        <w:spacing w:after="0" w:line="240" w:lineRule="auto"/>
      </w:pPr>
      <w:r>
        <w:t xml:space="preserve">All </w:t>
      </w:r>
      <w:r w:rsidR="001060E5">
        <w:t xml:space="preserve">details regarding the submission of papers </w:t>
      </w:r>
      <w:r>
        <w:t>are</w:t>
      </w:r>
      <w:r w:rsidR="001060E5">
        <w:t xml:space="preserve"> available on the AFAANZ conference website at https://www.afaanz.org/conference. Papers can now be submitted at</w:t>
      </w:r>
    </w:p>
    <w:p w14:paraId="16855DD6" w14:textId="366EF670" w:rsidR="001060E5" w:rsidRDefault="00915F81" w:rsidP="001060E5">
      <w:pPr>
        <w:spacing w:after="0" w:line="240" w:lineRule="auto"/>
      </w:pPr>
      <w:hyperlink r:id="rId7" w:history="1">
        <w:r w:rsidRPr="00B24324">
          <w:rPr>
            <w:rStyle w:val="Hyperlink"/>
          </w:rPr>
          <w:t>https://www.openconf.org/afaanz2025/openconf.php</w:t>
        </w:r>
      </w:hyperlink>
      <w:r w:rsidR="001060E5">
        <w:t xml:space="preserve"> </w:t>
      </w:r>
    </w:p>
    <w:p w14:paraId="156DA333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2A1AA7CE" w14:textId="74CD2BAC" w:rsidR="001060E5" w:rsidRDefault="001060E5" w:rsidP="001060E5">
      <w:pPr>
        <w:spacing w:after="0" w:line="240" w:lineRule="auto"/>
      </w:pPr>
      <w:r>
        <w:t>Papers will only</w:t>
      </w:r>
      <w:r w:rsidR="00E42115">
        <w:t xml:space="preserve"> </w:t>
      </w:r>
      <w:r>
        <w:t xml:space="preserve">be considered if at least one author is an individual member of AFAANZ, with members enjoying a reduced registration fee for the conference. To become a member of AFAANZ, please go to </w:t>
      </w:r>
      <w:hyperlink r:id="rId8" w:history="1">
        <w:r w:rsidRPr="001060E5">
          <w:rPr>
            <w:rStyle w:val="Hyperlink"/>
          </w:rPr>
          <w:t>https://www.afaanz.org/membership</w:t>
        </w:r>
      </w:hyperlink>
      <w:r>
        <w:t xml:space="preserve">. </w:t>
      </w:r>
    </w:p>
    <w:p w14:paraId="5BA4603A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4C0C7B78" w14:textId="77777777" w:rsidR="001060E5" w:rsidRPr="007B042F" w:rsidRDefault="001060E5" w:rsidP="001060E5">
      <w:pPr>
        <w:spacing w:after="0" w:line="240" w:lineRule="auto"/>
        <w:rPr>
          <w:b/>
          <w:bCs/>
        </w:rPr>
      </w:pPr>
      <w:r w:rsidRPr="007B042F">
        <w:rPr>
          <w:b/>
          <w:bCs/>
        </w:rPr>
        <w:t>Submission Date</w:t>
      </w:r>
    </w:p>
    <w:p w14:paraId="15E981BD" w14:textId="69154C54" w:rsidR="001060E5" w:rsidRDefault="001060E5" w:rsidP="001060E5">
      <w:pPr>
        <w:spacing w:after="0" w:line="240" w:lineRule="auto"/>
      </w:pPr>
      <w:r>
        <w:t xml:space="preserve">Papers must be submitted by </w:t>
      </w:r>
      <w:r w:rsidR="00846FF4" w:rsidRPr="00CE2005">
        <w:t>Friday</w:t>
      </w:r>
      <w:r w:rsidRPr="00CE2005">
        <w:t xml:space="preserve">, </w:t>
      </w:r>
      <w:r w:rsidR="00846FF4" w:rsidRPr="00CE2005">
        <w:t>7</w:t>
      </w:r>
      <w:r w:rsidR="00AE5960" w:rsidRPr="00CE2005">
        <w:t xml:space="preserve"> </w:t>
      </w:r>
      <w:r w:rsidRPr="00CE2005">
        <w:t xml:space="preserve">February </w:t>
      </w:r>
      <w:r w:rsidR="006A7B57" w:rsidRPr="00CE2005">
        <w:t>2025</w:t>
      </w:r>
      <w:r>
        <w:t>, 5pm Australian Eastern Daylight Time. Late submissions will NOT be accepted.</w:t>
      </w:r>
    </w:p>
    <w:p w14:paraId="3A22ECA7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68DD96F6" w14:textId="77777777" w:rsidR="001060E5" w:rsidRPr="007B042F" w:rsidRDefault="001060E5" w:rsidP="001060E5">
      <w:pPr>
        <w:spacing w:after="0" w:line="240" w:lineRule="auto"/>
        <w:rPr>
          <w:b/>
          <w:bCs/>
        </w:rPr>
      </w:pPr>
      <w:r w:rsidRPr="007B042F">
        <w:rPr>
          <w:b/>
          <w:bCs/>
        </w:rPr>
        <w:t>Notification</w:t>
      </w:r>
    </w:p>
    <w:p w14:paraId="17F54279" w14:textId="77777777" w:rsidR="001060E5" w:rsidRDefault="001060E5" w:rsidP="001060E5">
      <w:pPr>
        <w:spacing w:after="0" w:line="240" w:lineRule="auto"/>
      </w:pPr>
      <w:r>
        <w:t>Email notification of the outcome and review feedback of submissions is expected to be sent to the</w:t>
      </w:r>
    </w:p>
    <w:p w14:paraId="3703CD09" w14:textId="711E332A" w:rsidR="001060E5" w:rsidRDefault="001060E5" w:rsidP="001060E5">
      <w:pPr>
        <w:spacing w:after="0" w:line="240" w:lineRule="auto"/>
      </w:pPr>
      <w:r>
        <w:t>submitting author in Ap</w:t>
      </w:r>
      <w:r w:rsidRPr="00992FBD">
        <w:t xml:space="preserve">ril </w:t>
      </w:r>
      <w:r w:rsidR="006A7B57" w:rsidRPr="00992FBD">
        <w:t>202</w:t>
      </w:r>
      <w:r w:rsidR="006A7B57">
        <w:t>5</w:t>
      </w:r>
      <w:r w:rsidRPr="00992FBD">
        <w:t>.</w:t>
      </w:r>
    </w:p>
    <w:p w14:paraId="27DDAB23" w14:textId="77777777" w:rsidR="001060E5" w:rsidRPr="001060E5" w:rsidRDefault="001060E5" w:rsidP="001060E5">
      <w:pPr>
        <w:spacing w:after="0" w:line="240" w:lineRule="auto"/>
        <w:rPr>
          <w:sz w:val="16"/>
          <w:szCs w:val="16"/>
        </w:rPr>
      </w:pPr>
    </w:p>
    <w:p w14:paraId="7DFB2186" w14:textId="77777777" w:rsidR="001060E5" w:rsidRPr="007B042F" w:rsidRDefault="001060E5" w:rsidP="001060E5">
      <w:pPr>
        <w:spacing w:after="0" w:line="240" w:lineRule="auto"/>
        <w:rPr>
          <w:b/>
          <w:bCs/>
        </w:rPr>
      </w:pPr>
      <w:r w:rsidRPr="007B042F">
        <w:rPr>
          <w:b/>
          <w:bCs/>
        </w:rPr>
        <w:t>Enquiries</w:t>
      </w:r>
    </w:p>
    <w:p w14:paraId="4C2B6583" w14:textId="6FD5A92F" w:rsidR="001060E5" w:rsidRDefault="001060E5" w:rsidP="001060E5">
      <w:pPr>
        <w:spacing w:after="0" w:line="240" w:lineRule="auto"/>
        <w:rPr>
          <w:rStyle w:val="Hyperlink"/>
        </w:rPr>
      </w:pPr>
      <w:r>
        <w:t>Any enquiries regarding the submission process for papers can be directed to</w:t>
      </w:r>
      <w:r w:rsidR="00121611">
        <w:t xml:space="preserve"> </w:t>
      </w:r>
      <w:r w:rsidR="00846FF4">
        <w:t xml:space="preserve">Lily Chen and </w:t>
      </w:r>
      <w:r w:rsidR="00915F81">
        <w:t>Michaela Rankin</w:t>
      </w:r>
      <w:r w:rsidRPr="00992FBD">
        <w:t xml:space="preserve"> </w:t>
      </w:r>
      <w:r>
        <w:t xml:space="preserve">at </w:t>
      </w:r>
      <w:hyperlink r:id="rId9" w:history="1">
        <w:r w:rsidRPr="006267E3">
          <w:rPr>
            <w:rStyle w:val="Hyperlink"/>
          </w:rPr>
          <w:t>chair@afaanz.org</w:t>
        </w:r>
      </w:hyperlink>
    </w:p>
    <w:p w14:paraId="6CA30578" w14:textId="77777777" w:rsidR="001060E5" w:rsidRDefault="001060E5"/>
    <w:p w14:paraId="073B5392" w14:textId="463B5119" w:rsidR="00973CAD" w:rsidRDefault="001060E5">
      <w:r>
        <w:rPr>
          <w:noProof/>
        </w:rPr>
        <w:drawing>
          <wp:inline distT="0" distB="0" distL="0" distR="0" wp14:anchorId="2467BF98" wp14:editId="6405B0E4">
            <wp:extent cx="5678170" cy="6300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625" cy="63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3CAD" w:rsidSect="001060E5">
      <w:pgSz w:w="11906" w:h="16838"/>
      <w:pgMar w:top="126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669CE"/>
    <w:multiLevelType w:val="hybridMultilevel"/>
    <w:tmpl w:val="ADDE9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5"/>
    <w:rsid w:val="00012B93"/>
    <w:rsid w:val="00017D4D"/>
    <w:rsid w:val="00022235"/>
    <w:rsid w:val="00031BF2"/>
    <w:rsid w:val="00052802"/>
    <w:rsid w:val="000541E0"/>
    <w:rsid w:val="0005627D"/>
    <w:rsid w:val="000663C0"/>
    <w:rsid w:val="00072F8D"/>
    <w:rsid w:val="00085AD8"/>
    <w:rsid w:val="000B52F2"/>
    <w:rsid w:val="000D3722"/>
    <w:rsid w:val="000E720E"/>
    <w:rsid w:val="000F15D9"/>
    <w:rsid w:val="00103756"/>
    <w:rsid w:val="001060E5"/>
    <w:rsid w:val="00114749"/>
    <w:rsid w:val="00121611"/>
    <w:rsid w:val="001373E6"/>
    <w:rsid w:val="00151FE5"/>
    <w:rsid w:val="0015763C"/>
    <w:rsid w:val="00163C46"/>
    <w:rsid w:val="00187393"/>
    <w:rsid w:val="00191A8F"/>
    <w:rsid w:val="001A6D62"/>
    <w:rsid w:val="001A7EC2"/>
    <w:rsid w:val="001B590E"/>
    <w:rsid w:val="001D12C9"/>
    <w:rsid w:val="001D234D"/>
    <w:rsid w:val="001F15E5"/>
    <w:rsid w:val="001F304B"/>
    <w:rsid w:val="00216279"/>
    <w:rsid w:val="0022683C"/>
    <w:rsid w:val="00287010"/>
    <w:rsid w:val="002A367E"/>
    <w:rsid w:val="002B71E5"/>
    <w:rsid w:val="002E11BF"/>
    <w:rsid w:val="00306614"/>
    <w:rsid w:val="0030682B"/>
    <w:rsid w:val="00363F19"/>
    <w:rsid w:val="00367115"/>
    <w:rsid w:val="0037095F"/>
    <w:rsid w:val="00394BFF"/>
    <w:rsid w:val="003968D4"/>
    <w:rsid w:val="003C1931"/>
    <w:rsid w:val="003D0C42"/>
    <w:rsid w:val="003F57A9"/>
    <w:rsid w:val="004103B4"/>
    <w:rsid w:val="00415DC5"/>
    <w:rsid w:val="004409DA"/>
    <w:rsid w:val="004426BB"/>
    <w:rsid w:val="00450BB7"/>
    <w:rsid w:val="00454959"/>
    <w:rsid w:val="00456458"/>
    <w:rsid w:val="00494970"/>
    <w:rsid w:val="004C2292"/>
    <w:rsid w:val="004C2F34"/>
    <w:rsid w:val="004F36C2"/>
    <w:rsid w:val="005159FB"/>
    <w:rsid w:val="00515BF9"/>
    <w:rsid w:val="00515C95"/>
    <w:rsid w:val="00517264"/>
    <w:rsid w:val="0052589D"/>
    <w:rsid w:val="00545EFB"/>
    <w:rsid w:val="00583FC1"/>
    <w:rsid w:val="0059107B"/>
    <w:rsid w:val="00591EEB"/>
    <w:rsid w:val="00591F29"/>
    <w:rsid w:val="005972F9"/>
    <w:rsid w:val="005A0D28"/>
    <w:rsid w:val="005B0589"/>
    <w:rsid w:val="005B6408"/>
    <w:rsid w:val="005C3A1F"/>
    <w:rsid w:val="005D2974"/>
    <w:rsid w:val="005D3EE1"/>
    <w:rsid w:val="005E53C4"/>
    <w:rsid w:val="005E77A5"/>
    <w:rsid w:val="00603A49"/>
    <w:rsid w:val="0062010D"/>
    <w:rsid w:val="00625F73"/>
    <w:rsid w:val="00642159"/>
    <w:rsid w:val="00665348"/>
    <w:rsid w:val="00672351"/>
    <w:rsid w:val="006757D8"/>
    <w:rsid w:val="00685F6A"/>
    <w:rsid w:val="0069128A"/>
    <w:rsid w:val="0069650A"/>
    <w:rsid w:val="006A7B57"/>
    <w:rsid w:val="006D190A"/>
    <w:rsid w:val="006D3C86"/>
    <w:rsid w:val="006D43B7"/>
    <w:rsid w:val="006D7837"/>
    <w:rsid w:val="006F02A8"/>
    <w:rsid w:val="006F0EBE"/>
    <w:rsid w:val="006F2449"/>
    <w:rsid w:val="00753FD5"/>
    <w:rsid w:val="007559AD"/>
    <w:rsid w:val="007635E4"/>
    <w:rsid w:val="00775882"/>
    <w:rsid w:val="00792007"/>
    <w:rsid w:val="007B0D97"/>
    <w:rsid w:val="007B740A"/>
    <w:rsid w:val="007C16B9"/>
    <w:rsid w:val="007C384E"/>
    <w:rsid w:val="007F40E2"/>
    <w:rsid w:val="008148AB"/>
    <w:rsid w:val="00816BEC"/>
    <w:rsid w:val="00846FC5"/>
    <w:rsid w:val="00846FF4"/>
    <w:rsid w:val="00851878"/>
    <w:rsid w:val="00854716"/>
    <w:rsid w:val="00862D60"/>
    <w:rsid w:val="00883E02"/>
    <w:rsid w:val="00894BFE"/>
    <w:rsid w:val="008B0457"/>
    <w:rsid w:val="008F6121"/>
    <w:rsid w:val="00901729"/>
    <w:rsid w:val="00915F81"/>
    <w:rsid w:val="00922577"/>
    <w:rsid w:val="009700E4"/>
    <w:rsid w:val="00973CAD"/>
    <w:rsid w:val="00997497"/>
    <w:rsid w:val="009A5CE8"/>
    <w:rsid w:val="009C05F7"/>
    <w:rsid w:val="009C46EE"/>
    <w:rsid w:val="009D593F"/>
    <w:rsid w:val="009D60D9"/>
    <w:rsid w:val="009E42E4"/>
    <w:rsid w:val="009F3E51"/>
    <w:rsid w:val="00A01136"/>
    <w:rsid w:val="00A041CC"/>
    <w:rsid w:val="00A055AE"/>
    <w:rsid w:val="00A12D6E"/>
    <w:rsid w:val="00A246DD"/>
    <w:rsid w:val="00A25A95"/>
    <w:rsid w:val="00A3346A"/>
    <w:rsid w:val="00A41EE4"/>
    <w:rsid w:val="00A741D9"/>
    <w:rsid w:val="00A96374"/>
    <w:rsid w:val="00AA42B2"/>
    <w:rsid w:val="00AD307B"/>
    <w:rsid w:val="00AE5960"/>
    <w:rsid w:val="00B032E7"/>
    <w:rsid w:val="00B1765E"/>
    <w:rsid w:val="00B17700"/>
    <w:rsid w:val="00B24324"/>
    <w:rsid w:val="00B370DA"/>
    <w:rsid w:val="00B61E94"/>
    <w:rsid w:val="00B75D3C"/>
    <w:rsid w:val="00B9018C"/>
    <w:rsid w:val="00B972B1"/>
    <w:rsid w:val="00B97F41"/>
    <w:rsid w:val="00BC084D"/>
    <w:rsid w:val="00BD783C"/>
    <w:rsid w:val="00BF27DF"/>
    <w:rsid w:val="00C231C8"/>
    <w:rsid w:val="00C75404"/>
    <w:rsid w:val="00C759B5"/>
    <w:rsid w:val="00CA0D67"/>
    <w:rsid w:val="00CB1E39"/>
    <w:rsid w:val="00CD567D"/>
    <w:rsid w:val="00CE2005"/>
    <w:rsid w:val="00CF25ED"/>
    <w:rsid w:val="00D10FBD"/>
    <w:rsid w:val="00D32607"/>
    <w:rsid w:val="00D42DED"/>
    <w:rsid w:val="00D441CA"/>
    <w:rsid w:val="00D67D76"/>
    <w:rsid w:val="00D76FC4"/>
    <w:rsid w:val="00D852D6"/>
    <w:rsid w:val="00DA358C"/>
    <w:rsid w:val="00DB6DAA"/>
    <w:rsid w:val="00DC36DB"/>
    <w:rsid w:val="00DF5AF4"/>
    <w:rsid w:val="00E14164"/>
    <w:rsid w:val="00E42115"/>
    <w:rsid w:val="00E427F8"/>
    <w:rsid w:val="00E43F42"/>
    <w:rsid w:val="00E656FF"/>
    <w:rsid w:val="00E65771"/>
    <w:rsid w:val="00E72832"/>
    <w:rsid w:val="00E86479"/>
    <w:rsid w:val="00E9629D"/>
    <w:rsid w:val="00E9673B"/>
    <w:rsid w:val="00EE0D13"/>
    <w:rsid w:val="00EE797E"/>
    <w:rsid w:val="00EF0E5E"/>
    <w:rsid w:val="00F03859"/>
    <w:rsid w:val="00F06235"/>
    <w:rsid w:val="00F25524"/>
    <w:rsid w:val="00F37926"/>
    <w:rsid w:val="00F431F8"/>
    <w:rsid w:val="00F469BF"/>
    <w:rsid w:val="00F51355"/>
    <w:rsid w:val="00F54A1E"/>
    <w:rsid w:val="00F624D5"/>
    <w:rsid w:val="00F736D0"/>
    <w:rsid w:val="00F81A57"/>
    <w:rsid w:val="00F8582B"/>
    <w:rsid w:val="00F878CC"/>
    <w:rsid w:val="00FA1EAD"/>
    <w:rsid w:val="00FB7472"/>
    <w:rsid w:val="00FC0F01"/>
    <w:rsid w:val="00FE2D77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EAACF4"/>
  <w15:chartTrackingRefBased/>
  <w15:docId w15:val="{4E4AC97C-FCA4-40E5-BCBC-7883565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0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F3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967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1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aanz.org/membershi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enconf.org/afaanz2025/openconf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air@afaan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086F-E5A8-4A2C-AD6C-63B3E598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Baha Diyarov</cp:lastModifiedBy>
  <cp:revision>2</cp:revision>
  <dcterms:created xsi:type="dcterms:W3CDTF">2024-12-20T06:21:00Z</dcterms:created>
  <dcterms:modified xsi:type="dcterms:W3CDTF">2024-12-20T06:21:00Z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666ff3791740717b59cd30bfbee19a42d1317d4cab1760d261a347e5c19d7fb1</vt:lpwstr>
  </property>
</Properties>
</file>